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E81" w:rsidRPr="00EF0DCA" w:rsidRDefault="009A4E81" w:rsidP="00E166D7">
      <w:pPr>
        <w:autoSpaceDE w:val="0"/>
        <w:autoSpaceDN w:val="0"/>
        <w:adjustRightInd w:val="0"/>
        <w:spacing w:after="120" w:line="276" w:lineRule="auto"/>
        <w:jc w:val="center"/>
        <w:rPr>
          <w:rFonts w:cs="Cambria-BoldItalic"/>
          <w:b/>
          <w:bCs/>
          <w:iCs/>
        </w:rPr>
      </w:pPr>
      <w:bookmarkStart w:id="0" w:name="_GoBack"/>
      <w:bookmarkEnd w:id="0"/>
      <w:r w:rsidRPr="00EF0DCA">
        <w:rPr>
          <w:rFonts w:cs="Cambria-BoldItalic"/>
          <w:b/>
          <w:bCs/>
          <w:iCs/>
        </w:rPr>
        <w:t>Personalized Learning</w:t>
      </w:r>
    </w:p>
    <w:p w:rsidR="00D77EBF" w:rsidRPr="00EF0DCA" w:rsidRDefault="00D77EBF" w:rsidP="00E166D7">
      <w:pPr>
        <w:autoSpaceDE w:val="0"/>
        <w:autoSpaceDN w:val="0"/>
        <w:adjustRightInd w:val="0"/>
        <w:spacing w:after="120" w:line="276" w:lineRule="auto"/>
        <w:jc w:val="center"/>
        <w:rPr>
          <w:rFonts w:cs="Cambria-BoldItalic"/>
          <w:b/>
          <w:bCs/>
          <w:iCs/>
        </w:rPr>
      </w:pPr>
      <w:r w:rsidRPr="00EF0DCA">
        <w:rPr>
          <w:rFonts w:cs="Cambria-BoldItalic"/>
          <w:b/>
          <w:bCs/>
          <w:iCs/>
        </w:rPr>
        <w:t>Effective Practices and Indicators</w:t>
      </w:r>
    </w:p>
    <w:p w:rsidR="00D77EBF" w:rsidRDefault="00D77EBF" w:rsidP="00E166D7">
      <w:pPr>
        <w:autoSpaceDE w:val="0"/>
        <w:autoSpaceDN w:val="0"/>
        <w:adjustRightInd w:val="0"/>
        <w:spacing w:after="120" w:line="276" w:lineRule="auto"/>
        <w:jc w:val="center"/>
        <w:rPr>
          <w:rFonts w:cs="Cambria-BoldItalic"/>
          <w:b/>
          <w:bCs/>
          <w:iCs/>
        </w:rPr>
      </w:pPr>
      <w:r w:rsidRPr="00EF0DCA">
        <w:rPr>
          <w:rFonts w:cs="Cambria-BoldItalic"/>
          <w:b/>
          <w:bCs/>
          <w:iCs/>
        </w:rPr>
        <w:t>Center on Innovations in Learning</w:t>
      </w:r>
    </w:p>
    <w:p w:rsidR="001505F5" w:rsidRPr="00EF0DCA" w:rsidRDefault="001505F5" w:rsidP="00E166D7">
      <w:pPr>
        <w:autoSpaceDE w:val="0"/>
        <w:autoSpaceDN w:val="0"/>
        <w:adjustRightInd w:val="0"/>
        <w:spacing w:after="120" w:line="276" w:lineRule="auto"/>
        <w:jc w:val="center"/>
        <w:rPr>
          <w:rFonts w:cs="Cambria-BoldItalic"/>
          <w:b/>
          <w:bCs/>
          <w:iCs/>
        </w:rPr>
      </w:pPr>
    </w:p>
    <w:p w:rsidR="00EF7868" w:rsidRPr="00EF0DCA" w:rsidRDefault="00246CE7" w:rsidP="00E166D7">
      <w:pPr>
        <w:autoSpaceDE w:val="0"/>
        <w:autoSpaceDN w:val="0"/>
        <w:adjustRightInd w:val="0"/>
        <w:spacing w:after="120" w:line="276" w:lineRule="auto"/>
        <w:rPr>
          <w:rFonts w:cs="Calibri"/>
          <w:color w:val="211D1E"/>
        </w:rPr>
      </w:pPr>
      <w:r w:rsidRPr="00EF0DCA">
        <w:rPr>
          <w:rFonts w:cs="Calibri"/>
          <w:color w:val="211D1E"/>
        </w:rPr>
        <w:t>Personalized learning is “paced to learning needs (i.e., individualized), tailored to learning preferences (i.e., differentiated), and tailored to the specific interests of different learners. In an environment that is fully person</w:t>
      </w:r>
      <w:r w:rsidRPr="00EF0DCA">
        <w:rPr>
          <w:rFonts w:cs="Calibri"/>
          <w:color w:val="211D1E"/>
        </w:rPr>
        <w:softHyphen/>
        <w:t>alized, the learning objectives and content as well as the method and pace may all vary</w:t>
      </w:r>
      <w:r w:rsidR="00EF7868" w:rsidRPr="00EF0DCA">
        <w:rPr>
          <w:rFonts w:cs="Calibri"/>
          <w:color w:val="211D1E"/>
        </w:rPr>
        <w:t>.</w:t>
      </w:r>
      <w:r w:rsidR="001E729B">
        <w:rPr>
          <w:rFonts w:cs="Calibri"/>
          <w:color w:val="211D1E"/>
        </w:rPr>
        <w:t>”</w:t>
      </w:r>
    </w:p>
    <w:p w:rsidR="009F1D9C" w:rsidRPr="00EF0DCA" w:rsidRDefault="00CD358B" w:rsidP="00E166D7">
      <w:pPr>
        <w:autoSpaceDE w:val="0"/>
        <w:autoSpaceDN w:val="0"/>
        <w:adjustRightInd w:val="0"/>
        <w:spacing w:after="120" w:line="276" w:lineRule="auto"/>
        <w:rPr>
          <w:rFonts w:cs="Calibri"/>
          <w:color w:val="211D1E"/>
        </w:rPr>
      </w:pPr>
      <w:r w:rsidRPr="00EF0DCA">
        <w:rPr>
          <w:rFonts w:cs="Cambria-BoldItalic"/>
          <w:b/>
          <w:bCs/>
          <w:iCs/>
        </w:rPr>
        <w:t>—</w:t>
      </w:r>
      <w:r w:rsidR="00246CE7" w:rsidRPr="00EF0DCA">
        <w:rPr>
          <w:rFonts w:cs="Calibri"/>
          <w:color w:val="211D1E"/>
        </w:rPr>
        <w:t xml:space="preserve">U. S. Department of Education, 2010, </w:t>
      </w:r>
      <w:r w:rsidR="00EF7868" w:rsidRPr="00EF0DCA">
        <w:rPr>
          <w:rFonts w:cs="Calibri"/>
          <w:color w:val="211D1E"/>
        </w:rPr>
        <w:t>p. 12</w:t>
      </w:r>
    </w:p>
    <w:p w:rsidR="00EF7868" w:rsidRPr="00EF0DCA" w:rsidRDefault="00246CE7" w:rsidP="00E166D7">
      <w:pPr>
        <w:autoSpaceDE w:val="0"/>
        <w:autoSpaceDN w:val="0"/>
        <w:adjustRightInd w:val="0"/>
        <w:spacing w:after="120" w:line="276" w:lineRule="auto"/>
        <w:rPr>
          <w:rFonts w:cs="Calibri"/>
          <w:color w:val="211D1E"/>
        </w:rPr>
      </w:pPr>
      <w:r w:rsidRPr="00EF0DCA">
        <w:rPr>
          <w:rFonts w:cs="Cambria-BoldItalic"/>
          <w:bCs/>
          <w:iCs/>
        </w:rPr>
        <w:t>P</w:t>
      </w:r>
      <w:r w:rsidRPr="00EF0DCA">
        <w:rPr>
          <w:rFonts w:cs="Calibri"/>
          <w:iCs/>
          <w:color w:val="211D1E"/>
        </w:rPr>
        <w:t>ersonalization refers to a teacher’s relationships with students and their families and the use of multiple instructional modes to scaf</w:t>
      </w:r>
      <w:r w:rsidRPr="00EF0DCA">
        <w:rPr>
          <w:rFonts w:cs="Calibri"/>
          <w:iCs/>
          <w:color w:val="211D1E"/>
        </w:rPr>
        <w:softHyphen/>
        <w:t xml:space="preserve">fold each student’s learning and enhance the student’s cognitive, metacognitive, motivational, and social/emotional competencies to foster self-direction and achieve mastery of knowledge and skills. </w:t>
      </w:r>
      <w:r w:rsidRPr="00EF0DCA">
        <w:rPr>
          <w:rFonts w:cs="Calibri"/>
          <w:color w:val="211D1E"/>
        </w:rPr>
        <w:t xml:space="preserve">Or more simply, </w:t>
      </w:r>
      <w:r w:rsidRPr="00EF0DCA">
        <w:rPr>
          <w:rFonts w:cs="Calibri"/>
          <w:iCs/>
          <w:color w:val="211D1E"/>
        </w:rPr>
        <w:t>personalization ensues from the relationships among teachers and learners and the teacher’s orchestration of multiple means for enhancing every aspect of each student’s learning and development</w:t>
      </w:r>
      <w:r w:rsidRPr="00EF0DCA">
        <w:rPr>
          <w:rFonts w:cs="Calibri"/>
          <w:color w:val="211D1E"/>
        </w:rPr>
        <w:t>.</w:t>
      </w:r>
      <w:r w:rsidR="00EF7868" w:rsidRPr="00EF0DCA">
        <w:rPr>
          <w:rFonts w:cs="Calibri"/>
          <w:color w:val="211D1E"/>
        </w:rPr>
        <w:t xml:space="preserve"> </w:t>
      </w:r>
    </w:p>
    <w:p w:rsidR="009F1D9C" w:rsidRDefault="00CD358B" w:rsidP="00E166D7">
      <w:pPr>
        <w:autoSpaceDE w:val="0"/>
        <w:autoSpaceDN w:val="0"/>
        <w:adjustRightInd w:val="0"/>
        <w:spacing w:after="120" w:line="276" w:lineRule="auto"/>
        <w:rPr>
          <w:rFonts w:cs="Calibri"/>
          <w:color w:val="211D1E"/>
        </w:rPr>
      </w:pPr>
      <w:r w:rsidRPr="00EF0DCA">
        <w:rPr>
          <w:rFonts w:cs="Cambria-BoldItalic"/>
          <w:b/>
          <w:bCs/>
          <w:iCs/>
        </w:rPr>
        <w:t>—</w:t>
      </w:r>
      <w:r w:rsidR="00EF7868" w:rsidRPr="00EF0DCA">
        <w:rPr>
          <w:rFonts w:cs="Calibri"/>
          <w:color w:val="211D1E"/>
        </w:rPr>
        <w:t>Adapted from Redding, 2014</w:t>
      </w:r>
    </w:p>
    <w:p w:rsidR="009F1D9C" w:rsidRPr="00EF0DCA" w:rsidRDefault="00A435D8" w:rsidP="00E166D7">
      <w:pPr>
        <w:autoSpaceDE w:val="0"/>
        <w:autoSpaceDN w:val="0"/>
        <w:adjustRightInd w:val="0"/>
        <w:spacing w:after="120" w:line="276" w:lineRule="auto"/>
        <w:jc w:val="center"/>
        <w:rPr>
          <w:rFonts w:cs="Cambria-BoldItalic"/>
          <w:b/>
          <w:bCs/>
          <w:iCs/>
        </w:rPr>
      </w:pPr>
      <w:r>
        <w:rPr>
          <w:rFonts w:cs="Cambria-BoldItalic"/>
          <w:b/>
          <w:bCs/>
          <w:iCs/>
        </w:rPr>
        <w:t>Effective Practices and Indicators</w:t>
      </w:r>
    </w:p>
    <w:p w:rsidR="009A4E81" w:rsidRPr="00EF0DCA" w:rsidRDefault="009A4E81" w:rsidP="00E166D7">
      <w:pPr>
        <w:pStyle w:val="ListParagraph"/>
        <w:numPr>
          <w:ilvl w:val="0"/>
          <w:numId w:val="1"/>
        </w:numPr>
        <w:autoSpaceDE w:val="0"/>
        <w:autoSpaceDN w:val="0"/>
        <w:adjustRightInd w:val="0"/>
        <w:spacing w:after="120" w:line="276" w:lineRule="auto"/>
        <w:ind w:left="360"/>
        <w:rPr>
          <w:rFonts w:cs="Cambria-BoldItalic"/>
          <w:b/>
          <w:bCs/>
          <w:iCs/>
        </w:rPr>
      </w:pPr>
      <w:r w:rsidRPr="009C30A8">
        <w:rPr>
          <w:rFonts w:cs="Cambria-BoldItalic"/>
          <w:b/>
          <w:bCs/>
          <w:iCs/>
          <w:u w:val="single"/>
        </w:rPr>
        <w:t>Digital Learning</w:t>
      </w:r>
      <w:r w:rsidR="009A24BC" w:rsidRPr="009C30A8">
        <w:rPr>
          <w:rFonts w:cs="Cambria-BoldItalic"/>
          <w:b/>
          <w:bCs/>
          <w:iCs/>
          <w:u w:val="single"/>
        </w:rPr>
        <w:t>—</w:t>
      </w:r>
      <w:r w:rsidR="009F1D9C" w:rsidRPr="009C30A8">
        <w:rPr>
          <w:rFonts w:cs="Cambria-BoldItalic"/>
          <w:b/>
          <w:bCs/>
          <w:iCs/>
          <w:u w:val="single"/>
        </w:rPr>
        <w:t xml:space="preserve"> Effective Practice</w:t>
      </w:r>
      <w:r w:rsidR="009F1D9C" w:rsidRPr="00EF0DCA">
        <w:rPr>
          <w:rFonts w:cs="Cambria-BoldItalic"/>
          <w:b/>
          <w:bCs/>
          <w:iCs/>
        </w:rPr>
        <w:t>:</w:t>
      </w:r>
      <w:r w:rsidR="00202E2F">
        <w:rPr>
          <w:rFonts w:cs="Cambria-BoldItalic"/>
          <w:bCs/>
          <w:iCs/>
        </w:rPr>
        <w:t xml:space="preserve"> Using appropriate technological tools and programs to enhance student learning.</w:t>
      </w:r>
    </w:p>
    <w:p w:rsidR="009A24BC" w:rsidRDefault="009A24BC" w:rsidP="00E166D7">
      <w:pPr>
        <w:autoSpaceDE w:val="0"/>
        <w:autoSpaceDN w:val="0"/>
        <w:adjustRightInd w:val="0"/>
        <w:spacing w:after="120" w:line="276" w:lineRule="auto"/>
        <w:jc w:val="center"/>
        <w:rPr>
          <w:rFonts w:cs="Cambria-BoldItalic"/>
          <w:b/>
          <w:bCs/>
          <w:iCs/>
        </w:rPr>
      </w:pPr>
      <w:r w:rsidRPr="00EF0DCA">
        <w:rPr>
          <w:rFonts w:cs="Cambria-BoldItalic"/>
          <w:b/>
          <w:bCs/>
          <w:iCs/>
        </w:rPr>
        <w:t>Indicators</w:t>
      </w:r>
    </w:p>
    <w:p w:rsidR="00D54BAA" w:rsidRDefault="00D54BAA" w:rsidP="00E166D7">
      <w:pPr>
        <w:autoSpaceDE w:val="0"/>
        <w:autoSpaceDN w:val="0"/>
        <w:adjustRightInd w:val="0"/>
        <w:spacing w:after="120" w:line="276" w:lineRule="auto"/>
        <w:rPr>
          <w:rFonts w:cs="Cambria-BoldItalic"/>
          <w:b/>
          <w:bCs/>
          <w:iCs/>
        </w:rPr>
      </w:pPr>
      <w:r>
        <w:rPr>
          <w:rFonts w:cs="Cambria-BoldItalic"/>
          <w:b/>
          <w:bCs/>
          <w:iCs/>
        </w:rPr>
        <w:t>Professional Development</w:t>
      </w:r>
    </w:p>
    <w:p w:rsidR="00202E2F" w:rsidRPr="00EF0DCA" w:rsidRDefault="00202E2F" w:rsidP="00E166D7">
      <w:pPr>
        <w:pStyle w:val="ListParagraph"/>
        <w:numPr>
          <w:ilvl w:val="0"/>
          <w:numId w:val="3"/>
        </w:numPr>
        <w:spacing w:after="120" w:line="276" w:lineRule="auto"/>
      </w:pPr>
      <w:r w:rsidRPr="00EF0DCA">
        <w:t>Administrators, teachers, staff, students, parents, and other stakeholders participate in an organized training and support system incorporating program methodologies (including the use of online tools and curricula) and the proper use of the learning management and student management systems.</w:t>
      </w:r>
    </w:p>
    <w:p w:rsidR="00D54BAA" w:rsidRDefault="00D54BAA" w:rsidP="00E166D7">
      <w:pPr>
        <w:autoSpaceDE w:val="0"/>
        <w:autoSpaceDN w:val="0"/>
        <w:adjustRightInd w:val="0"/>
        <w:spacing w:after="120" w:line="276" w:lineRule="auto"/>
        <w:rPr>
          <w:rFonts w:cs="Cambria-BoldItalic"/>
          <w:b/>
          <w:bCs/>
          <w:iCs/>
        </w:rPr>
      </w:pPr>
      <w:r>
        <w:rPr>
          <w:rFonts w:cs="Cambria-BoldItalic"/>
          <w:b/>
          <w:bCs/>
          <w:iCs/>
        </w:rPr>
        <w:t>Leadership and Decision Making</w:t>
      </w:r>
    </w:p>
    <w:p w:rsidR="00202E2F" w:rsidRDefault="00202E2F" w:rsidP="00E166D7">
      <w:pPr>
        <w:pStyle w:val="ListParagraph"/>
        <w:numPr>
          <w:ilvl w:val="0"/>
          <w:numId w:val="3"/>
        </w:numPr>
        <w:spacing w:after="120" w:line="276" w:lineRule="auto"/>
      </w:pPr>
      <w:r w:rsidRPr="00EF0DCA">
        <w:t xml:space="preserve">Instructional teams </w:t>
      </w:r>
      <w:r>
        <w:t>determine</w:t>
      </w:r>
      <w:r w:rsidRPr="00EF0DCA">
        <w:t xml:space="preserve"> which digital learning tools (hardware) are appropriate based on device availability, Internet and broadband access, and device use policies (such as “bring your own device”).</w:t>
      </w:r>
    </w:p>
    <w:p w:rsidR="00D54BAA" w:rsidRPr="00EF0DCA" w:rsidRDefault="00D54BAA" w:rsidP="00E166D7">
      <w:pPr>
        <w:pStyle w:val="ListParagraph"/>
        <w:numPr>
          <w:ilvl w:val="0"/>
          <w:numId w:val="3"/>
        </w:numPr>
        <w:spacing w:after="120" w:line="276" w:lineRule="auto"/>
      </w:pPr>
      <w:r w:rsidRPr="00EF0DCA">
        <w:t xml:space="preserve">School leaders and peer mentors regularly observe and measure instances of online, hybrid, or blended teaching to ensure instruction is implemented fully and with fidelity.  </w:t>
      </w:r>
    </w:p>
    <w:p w:rsidR="00D54BAA" w:rsidRPr="00EF0DCA" w:rsidRDefault="00D54BAA" w:rsidP="00E166D7">
      <w:pPr>
        <w:pStyle w:val="ListParagraph"/>
        <w:numPr>
          <w:ilvl w:val="0"/>
          <w:numId w:val="3"/>
        </w:numPr>
        <w:spacing w:after="120" w:line="276" w:lineRule="auto"/>
      </w:pPr>
      <w:r w:rsidRPr="00EF0DCA">
        <w:t>Online programs generate accessible and actionable student data about their use, performance, and progress.</w:t>
      </w:r>
    </w:p>
    <w:p w:rsidR="00D54BAA" w:rsidRDefault="00D54BAA" w:rsidP="00E166D7">
      <w:pPr>
        <w:spacing w:after="120" w:line="276" w:lineRule="auto"/>
        <w:rPr>
          <w:b/>
        </w:rPr>
      </w:pPr>
      <w:r w:rsidRPr="00D54BAA">
        <w:rPr>
          <w:b/>
        </w:rPr>
        <w:t>Classroom Instruction</w:t>
      </w:r>
    </w:p>
    <w:p w:rsidR="00D54BAA" w:rsidRPr="00E166D7" w:rsidRDefault="00D54BAA" w:rsidP="00E166D7">
      <w:pPr>
        <w:pStyle w:val="ListParagraph"/>
        <w:numPr>
          <w:ilvl w:val="0"/>
          <w:numId w:val="3"/>
        </w:numPr>
        <w:autoSpaceDE w:val="0"/>
        <w:autoSpaceDN w:val="0"/>
        <w:adjustRightInd w:val="0"/>
        <w:spacing w:after="120" w:line="276" w:lineRule="auto"/>
        <w:rPr>
          <w:rFonts w:cs="Cambria"/>
        </w:rPr>
      </w:pPr>
      <w:r w:rsidRPr="00E166D7">
        <w:rPr>
          <w:rFonts w:cs="Cambria"/>
        </w:rPr>
        <w:t>All teachers use appropriate technological tools to enhance instruction.</w:t>
      </w:r>
    </w:p>
    <w:p w:rsidR="009A24BC" w:rsidRPr="00EF0DCA" w:rsidRDefault="00202E2F" w:rsidP="00E166D7">
      <w:pPr>
        <w:pStyle w:val="ListParagraph"/>
        <w:numPr>
          <w:ilvl w:val="0"/>
          <w:numId w:val="3"/>
        </w:numPr>
        <w:spacing w:after="120" w:line="276" w:lineRule="auto"/>
      </w:pPr>
      <w:r>
        <w:lastRenderedPageBreak/>
        <w:t>All t</w:t>
      </w:r>
      <w:r w:rsidR="009A24BC" w:rsidRPr="00EF0DCA">
        <w:t>eachers use online curricula with content, assignments, and activities clearly aligned to identified standards (state or national).</w:t>
      </w:r>
    </w:p>
    <w:p w:rsidR="009A24BC" w:rsidRPr="00EF0DCA" w:rsidRDefault="00202E2F" w:rsidP="00E166D7">
      <w:pPr>
        <w:pStyle w:val="ListParagraph"/>
        <w:numPr>
          <w:ilvl w:val="0"/>
          <w:numId w:val="3"/>
        </w:numPr>
        <w:autoSpaceDE w:val="0"/>
        <w:autoSpaceDN w:val="0"/>
        <w:adjustRightInd w:val="0"/>
        <w:spacing w:after="120" w:line="276" w:lineRule="auto"/>
      </w:pPr>
      <w:r>
        <w:t>All t</w:t>
      </w:r>
      <w:r w:rsidR="009A24BC" w:rsidRPr="00EF0DCA">
        <w:t>eachers use online curricula whose goals are measureable and clearly state what students will know or do at the end of instruction.</w:t>
      </w:r>
    </w:p>
    <w:p w:rsidR="009A24BC" w:rsidRPr="00EF0DCA" w:rsidRDefault="00D54BAA" w:rsidP="00E166D7">
      <w:pPr>
        <w:pStyle w:val="ListParagraph"/>
        <w:numPr>
          <w:ilvl w:val="0"/>
          <w:numId w:val="3"/>
        </w:numPr>
        <w:spacing w:after="120" w:line="276" w:lineRule="auto"/>
      </w:pPr>
      <w:r>
        <w:t>All t</w:t>
      </w:r>
      <w:r w:rsidR="009A24BC" w:rsidRPr="00EF0DCA">
        <w:t>eachers regularly add new content and teaching suggestions to the online learning content catalog.</w:t>
      </w:r>
    </w:p>
    <w:p w:rsidR="009A24BC" w:rsidRPr="00EF0DCA" w:rsidRDefault="00D54BAA" w:rsidP="00E166D7">
      <w:pPr>
        <w:pStyle w:val="ListParagraph"/>
        <w:numPr>
          <w:ilvl w:val="0"/>
          <w:numId w:val="3"/>
        </w:numPr>
        <w:spacing w:after="120" w:line="276" w:lineRule="auto"/>
      </w:pPr>
      <w:r>
        <w:t>All t</w:t>
      </w:r>
      <w:r w:rsidR="009A24BC" w:rsidRPr="00EF0DCA">
        <w:t>eachers use online, hybrid, or blended learning as a part of a larger pedagogical approach that combines the effective socialization opportunities within the classroom with the enhanced learning opportunities available in online instruction.</w:t>
      </w:r>
    </w:p>
    <w:p w:rsidR="009A24BC" w:rsidRPr="00E166D7" w:rsidRDefault="00D54BAA" w:rsidP="00E166D7">
      <w:pPr>
        <w:pStyle w:val="ListParagraph"/>
        <w:numPr>
          <w:ilvl w:val="0"/>
          <w:numId w:val="3"/>
        </w:numPr>
        <w:spacing w:after="120" w:line="276" w:lineRule="auto"/>
        <w:rPr>
          <w:b/>
        </w:rPr>
      </w:pPr>
      <w:r>
        <w:t>All teachers enable st</w:t>
      </w:r>
      <w:r w:rsidR="009A24BC" w:rsidRPr="00EF0DCA">
        <w:t xml:space="preserve">udents </w:t>
      </w:r>
      <w:r>
        <w:t xml:space="preserve">to </w:t>
      </w:r>
      <w:r w:rsidR="009A24BC" w:rsidRPr="00EF0DCA">
        <w:t xml:space="preserve">place selected work into a digital portfolio that </w:t>
      </w:r>
      <w:r>
        <w:t xml:space="preserve">is </w:t>
      </w:r>
      <w:r w:rsidR="009A24BC" w:rsidRPr="00EF0DCA">
        <w:t>updated throughout the student’s school experiences and provides a picture of interests, skills, competencies, and growth over time.</w:t>
      </w:r>
    </w:p>
    <w:p w:rsidR="00E166D7" w:rsidRPr="00E166D7" w:rsidRDefault="00E166D7" w:rsidP="00E166D7">
      <w:pPr>
        <w:pStyle w:val="ListParagraph"/>
        <w:spacing w:after="120" w:line="276" w:lineRule="auto"/>
        <w:rPr>
          <w:b/>
        </w:rPr>
      </w:pPr>
    </w:p>
    <w:p w:rsidR="00D54BAA" w:rsidRPr="00E166D7" w:rsidRDefault="00D54BAA" w:rsidP="00E166D7">
      <w:pPr>
        <w:pStyle w:val="ListParagraph"/>
        <w:numPr>
          <w:ilvl w:val="0"/>
          <w:numId w:val="1"/>
        </w:numPr>
        <w:autoSpaceDE w:val="0"/>
        <w:autoSpaceDN w:val="0"/>
        <w:adjustRightInd w:val="0"/>
        <w:spacing w:after="120" w:line="276" w:lineRule="auto"/>
        <w:ind w:left="360"/>
        <w:rPr>
          <w:rFonts w:cs="Cambria"/>
          <w:b/>
        </w:rPr>
      </w:pPr>
      <w:r w:rsidRPr="009C30A8">
        <w:rPr>
          <w:rFonts w:cs="Cambria"/>
          <w:b/>
          <w:u w:val="single"/>
        </w:rPr>
        <w:t>Blended Learning— Effective Practice</w:t>
      </w:r>
      <w:r w:rsidRPr="00202E2F">
        <w:rPr>
          <w:rFonts w:cs="Cambria"/>
          <w:b/>
        </w:rPr>
        <w:t xml:space="preserve">: </w:t>
      </w:r>
      <w:r w:rsidRPr="00202E2F">
        <w:rPr>
          <w:rFonts w:cs="Calibri"/>
          <w:color w:val="211D1E"/>
        </w:rPr>
        <w:t>Mixing tradi</w:t>
      </w:r>
      <w:r w:rsidRPr="00202E2F">
        <w:rPr>
          <w:rFonts w:cs="Calibri"/>
          <w:color w:val="211D1E"/>
        </w:rPr>
        <w:softHyphen/>
        <w:t>tional classroom instruction with online delivery of instruction and content, including learning activities outside the school, granting the student a degree of control over time, place, pace, and/or path</w:t>
      </w:r>
      <w:r>
        <w:rPr>
          <w:rFonts w:cs="Calibri"/>
          <w:color w:val="211D1E"/>
        </w:rPr>
        <w:t>.</w:t>
      </w:r>
    </w:p>
    <w:p w:rsidR="00D54BAA" w:rsidRPr="00EF0DCA" w:rsidRDefault="00D54BAA" w:rsidP="00E166D7">
      <w:pPr>
        <w:autoSpaceDE w:val="0"/>
        <w:autoSpaceDN w:val="0"/>
        <w:adjustRightInd w:val="0"/>
        <w:spacing w:after="120" w:line="276" w:lineRule="auto"/>
        <w:jc w:val="center"/>
        <w:rPr>
          <w:rFonts w:cs="Cambria"/>
          <w:b/>
        </w:rPr>
      </w:pPr>
      <w:r w:rsidRPr="00EF0DCA">
        <w:rPr>
          <w:rFonts w:cs="Cambria"/>
          <w:b/>
        </w:rPr>
        <w:t>Indicators</w:t>
      </w:r>
    </w:p>
    <w:p w:rsidR="001505F5" w:rsidRDefault="001505F5" w:rsidP="00E166D7">
      <w:pPr>
        <w:pStyle w:val="ListParagraph"/>
        <w:numPr>
          <w:ilvl w:val="0"/>
          <w:numId w:val="2"/>
        </w:numPr>
        <w:spacing w:after="120" w:line="276" w:lineRule="auto"/>
      </w:pPr>
      <w:r>
        <w:t>All teachers receive initial and ongoing training and support in effective use of blended learning methods.</w:t>
      </w:r>
    </w:p>
    <w:p w:rsidR="00D54BAA" w:rsidRPr="00C4668E" w:rsidRDefault="00D54BAA" w:rsidP="00E166D7">
      <w:pPr>
        <w:pStyle w:val="ListParagraph"/>
        <w:numPr>
          <w:ilvl w:val="0"/>
          <w:numId w:val="2"/>
        </w:numPr>
        <w:spacing w:after="120" w:line="276" w:lineRule="auto"/>
      </w:pPr>
      <w:r w:rsidRPr="00C4668E">
        <w:t>Instructional teams determine which blended learning model is appropriate for the school or individual classroom.</w:t>
      </w:r>
    </w:p>
    <w:p w:rsidR="00D54BAA" w:rsidRPr="00C4668E" w:rsidRDefault="00D54BAA" w:rsidP="00E166D7">
      <w:pPr>
        <w:pStyle w:val="ListParagraph"/>
        <w:numPr>
          <w:ilvl w:val="0"/>
          <w:numId w:val="2"/>
        </w:numPr>
        <w:spacing w:after="120" w:line="276" w:lineRule="auto"/>
      </w:pPr>
      <w:r w:rsidRPr="00C4668E">
        <w:rPr>
          <w:rFonts w:cs="Cambria"/>
        </w:rPr>
        <w:t>All teachers build students’ ability to learn in contexts other than school.</w:t>
      </w:r>
    </w:p>
    <w:p w:rsidR="00D54BAA" w:rsidRPr="00C4668E" w:rsidRDefault="00D54BAA" w:rsidP="00E166D7">
      <w:pPr>
        <w:pStyle w:val="ListParagraph"/>
        <w:numPr>
          <w:ilvl w:val="0"/>
          <w:numId w:val="2"/>
        </w:numPr>
        <w:autoSpaceDE w:val="0"/>
        <w:autoSpaceDN w:val="0"/>
        <w:adjustRightInd w:val="0"/>
        <w:spacing w:after="120" w:line="276" w:lineRule="auto"/>
        <w:rPr>
          <w:rFonts w:cs="Cambria"/>
        </w:rPr>
      </w:pPr>
      <w:r w:rsidRPr="00C4668E">
        <w:rPr>
          <w:rFonts w:cs="Cambria"/>
        </w:rPr>
        <w:t>All teachers connects students’ out-of-school learning with their school learning.</w:t>
      </w:r>
    </w:p>
    <w:p w:rsidR="00D54BAA" w:rsidRPr="00C4668E" w:rsidRDefault="00D54BAA" w:rsidP="00E166D7">
      <w:pPr>
        <w:pStyle w:val="ListParagraph"/>
        <w:numPr>
          <w:ilvl w:val="0"/>
          <w:numId w:val="2"/>
        </w:numPr>
        <w:autoSpaceDE w:val="0"/>
        <w:autoSpaceDN w:val="0"/>
        <w:adjustRightInd w:val="0"/>
        <w:spacing w:after="120" w:line="276" w:lineRule="auto"/>
        <w:rPr>
          <w:rFonts w:cs="Cambria"/>
        </w:rPr>
      </w:pPr>
      <w:r w:rsidRPr="00C4668E">
        <w:t>Hardware, web browser and software requirements are specified to students and parents before the use of online instruction outside of school.</w:t>
      </w:r>
    </w:p>
    <w:p w:rsidR="00E166D7" w:rsidRPr="00523A5E" w:rsidRDefault="00D54BAA" w:rsidP="00E166D7">
      <w:pPr>
        <w:pStyle w:val="ListParagraph"/>
        <w:numPr>
          <w:ilvl w:val="0"/>
          <w:numId w:val="2"/>
        </w:numPr>
        <w:autoSpaceDE w:val="0"/>
        <w:autoSpaceDN w:val="0"/>
        <w:adjustRightInd w:val="0"/>
        <w:spacing w:after="120" w:line="276" w:lineRule="auto"/>
        <w:rPr>
          <w:rFonts w:cs="Cambria"/>
        </w:rPr>
      </w:pPr>
      <w:r w:rsidRPr="00C4668E">
        <w:rPr>
          <w:rFonts w:cs="Calibri"/>
          <w:color w:val="221E1F"/>
        </w:rPr>
        <w:t xml:space="preserve">All teachers </w:t>
      </w:r>
      <w:r>
        <w:rPr>
          <w:rFonts w:cs="Calibri"/>
          <w:color w:val="221E1F"/>
        </w:rPr>
        <w:t>employing blended learning methods</w:t>
      </w:r>
      <w:r w:rsidRPr="00C4668E">
        <w:rPr>
          <w:rFonts w:cs="Calibri"/>
          <w:color w:val="221E1F"/>
        </w:rPr>
        <w:t xml:space="preserve"> make sure that technology and data enhance relationships, but do not</w:t>
      </w:r>
      <w:r>
        <w:rPr>
          <w:rFonts w:cs="Calibri"/>
          <w:color w:val="221E1F"/>
        </w:rPr>
        <w:t xml:space="preserve"> pretend to substitute for them.</w:t>
      </w:r>
    </w:p>
    <w:p w:rsidR="00523A5E" w:rsidRPr="00E166D7" w:rsidRDefault="00523A5E" w:rsidP="00E166D7">
      <w:pPr>
        <w:pStyle w:val="ListParagraph"/>
        <w:numPr>
          <w:ilvl w:val="0"/>
          <w:numId w:val="2"/>
        </w:numPr>
        <w:autoSpaceDE w:val="0"/>
        <w:autoSpaceDN w:val="0"/>
        <w:adjustRightInd w:val="0"/>
        <w:spacing w:after="120" w:line="276" w:lineRule="auto"/>
        <w:rPr>
          <w:rFonts w:cs="Cambria"/>
        </w:rPr>
      </w:pPr>
      <w:r>
        <w:rPr>
          <w:rFonts w:cs="Cambria-BoldItalic"/>
          <w:bCs/>
          <w:iCs/>
        </w:rPr>
        <w:t>Instructional teams and teachers u</w:t>
      </w:r>
      <w:r w:rsidRPr="00EF0DCA">
        <w:rPr>
          <w:rFonts w:cs="Cambria"/>
        </w:rPr>
        <w:t>se fine-grained data to design for each student a learning path tailored to that student’s prior learning, personal interests, and aspirations.</w:t>
      </w:r>
    </w:p>
    <w:p w:rsidR="00E166D7" w:rsidRPr="00E166D7" w:rsidRDefault="00E166D7" w:rsidP="00E166D7">
      <w:pPr>
        <w:pStyle w:val="ListParagraph"/>
        <w:autoSpaceDE w:val="0"/>
        <w:autoSpaceDN w:val="0"/>
        <w:adjustRightInd w:val="0"/>
        <w:spacing w:after="120" w:line="276" w:lineRule="auto"/>
        <w:rPr>
          <w:rFonts w:cs="Cambria"/>
        </w:rPr>
      </w:pPr>
    </w:p>
    <w:p w:rsidR="00A70F39" w:rsidRPr="00EF0DCA" w:rsidRDefault="009A4E81" w:rsidP="00E166D7">
      <w:pPr>
        <w:pStyle w:val="Pa2"/>
        <w:numPr>
          <w:ilvl w:val="0"/>
          <w:numId w:val="1"/>
        </w:numPr>
        <w:spacing w:after="120" w:line="276" w:lineRule="auto"/>
        <w:ind w:left="360"/>
        <w:rPr>
          <w:rFonts w:asciiTheme="minorHAnsi" w:hAnsiTheme="minorHAnsi" w:cs="Calibri"/>
          <w:color w:val="211D1E"/>
          <w:sz w:val="22"/>
          <w:szCs w:val="22"/>
        </w:rPr>
      </w:pPr>
      <w:r w:rsidRPr="009C30A8">
        <w:rPr>
          <w:rFonts w:asciiTheme="minorHAnsi" w:hAnsiTheme="minorHAnsi" w:cs="Cambria-BoldItalic"/>
          <w:b/>
          <w:bCs/>
          <w:iCs/>
          <w:sz w:val="22"/>
          <w:szCs w:val="22"/>
          <w:u w:val="single"/>
        </w:rPr>
        <w:t>Cognitive Competency</w:t>
      </w:r>
      <w:r w:rsidR="009A24BC" w:rsidRPr="009C30A8">
        <w:rPr>
          <w:rFonts w:asciiTheme="minorHAnsi" w:hAnsiTheme="minorHAnsi" w:cs="Cambria-BoldItalic"/>
          <w:b/>
          <w:bCs/>
          <w:iCs/>
          <w:sz w:val="22"/>
          <w:szCs w:val="22"/>
          <w:u w:val="single"/>
        </w:rPr>
        <w:t>—</w:t>
      </w:r>
      <w:r w:rsidR="009F1D9C" w:rsidRPr="009C30A8">
        <w:rPr>
          <w:rFonts w:asciiTheme="minorHAnsi" w:hAnsiTheme="minorHAnsi" w:cs="Cambria-BoldItalic"/>
          <w:b/>
          <w:bCs/>
          <w:iCs/>
          <w:sz w:val="22"/>
          <w:szCs w:val="22"/>
          <w:u w:val="single"/>
        </w:rPr>
        <w:t xml:space="preserve"> Effective Practice</w:t>
      </w:r>
      <w:r w:rsidR="009F1D9C" w:rsidRPr="00EF0DCA">
        <w:rPr>
          <w:rFonts w:asciiTheme="minorHAnsi" w:hAnsiTheme="minorHAnsi" w:cs="Cambria-BoldItalic"/>
          <w:b/>
          <w:bCs/>
          <w:iCs/>
          <w:sz w:val="22"/>
          <w:szCs w:val="22"/>
        </w:rPr>
        <w:t>:</w:t>
      </w:r>
      <w:r w:rsidR="00A70F39" w:rsidRPr="00EF0DCA">
        <w:rPr>
          <w:rFonts w:asciiTheme="minorHAnsi" w:hAnsiTheme="minorHAnsi" w:cs="Cambria-BoldItalic"/>
          <w:b/>
          <w:bCs/>
          <w:iCs/>
          <w:sz w:val="22"/>
          <w:szCs w:val="22"/>
        </w:rPr>
        <w:t xml:space="preserve"> </w:t>
      </w:r>
      <w:r w:rsidR="00D54BAA">
        <w:rPr>
          <w:rStyle w:val="A3"/>
          <w:rFonts w:asciiTheme="minorHAnsi" w:hAnsiTheme="minorHAnsi"/>
          <w:sz w:val="22"/>
          <w:szCs w:val="22"/>
        </w:rPr>
        <w:t>I</w:t>
      </w:r>
      <w:r w:rsidR="00A70F39" w:rsidRPr="00EF0DCA">
        <w:rPr>
          <w:rStyle w:val="A3"/>
          <w:rFonts w:asciiTheme="minorHAnsi" w:hAnsiTheme="minorHAnsi"/>
          <w:sz w:val="22"/>
          <w:szCs w:val="22"/>
        </w:rPr>
        <w:t>ntentionally address</w:t>
      </w:r>
      <w:r w:rsidR="00D54BAA">
        <w:rPr>
          <w:rStyle w:val="A3"/>
          <w:rFonts w:asciiTheme="minorHAnsi" w:hAnsiTheme="minorHAnsi"/>
          <w:sz w:val="22"/>
          <w:szCs w:val="22"/>
        </w:rPr>
        <w:t>ing</w:t>
      </w:r>
      <w:r w:rsidR="00A70F39" w:rsidRPr="00EF0DCA">
        <w:rPr>
          <w:rStyle w:val="A3"/>
          <w:rFonts w:asciiTheme="minorHAnsi" w:hAnsiTheme="minorHAnsi"/>
          <w:sz w:val="22"/>
          <w:szCs w:val="22"/>
        </w:rPr>
        <w:t xml:space="preserve"> students’ accessible background knowledge </w:t>
      </w:r>
      <w:r w:rsidR="00D54BAA">
        <w:rPr>
          <w:rStyle w:val="A3"/>
          <w:rFonts w:asciiTheme="minorHAnsi" w:hAnsiTheme="minorHAnsi"/>
          <w:sz w:val="22"/>
          <w:szCs w:val="22"/>
        </w:rPr>
        <w:t>to facilitate new learning.</w:t>
      </w:r>
      <w:r w:rsidR="00A70F39" w:rsidRPr="00EF0DCA">
        <w:rPr>
          <w:rStyle w:val="A3"/>
          <w:rFonts w:asciiTheme="minorHAnsi" w:hAnsiTheme="minorHAnsi"/>
          <w:sz w:val="22"/>
          <w:szCs w:val="22"/>
        </w:rPr>
        <w:t xml:space="preserve"> </w:t>
      </w:r>
    </w:p>
    <w:p w:rsidR="009A24BC" w:rsidRPr="00EF0DCA" w:rsidRDefault="009A24BC" w:rsidP="00E166D7">
      <w:pPr>
        <w:autoSpaceDE w:val="0"/>
        <w:autoSpaceDN w:val="0"/>
        <w:adjustRightInd w:val="0"/>
        <w:spacing w:after="120" w:line="276" w:lineRule="auto"/>
        <w:jc w:val="center"/>
        <w:rPr>
          <w:rFonts w:cs="Cambria-BoldItalic"/>
          <w:b/>
          <w:bCs/>
          <w:iCs/>
        </w:rPr>
      </w:pPr>
      <w:r w:rsidRPr="00EF0DCA">
        <w:rPr>
          <w:rFonts w:cs="Cambria-BoldItalic"/>
          <w:b/>
          <w:bCs/>
          <w:iCs/>
        </w:rPr>
        <w:t>Indicators</w:t>
      </w:r>
    </w:p>
    <w:p w:rsidR="001338EB" w:rsidRPr="00EF0DCA" w:rsidRDefault="001338EB" w:rsidP="00E166D7">
      <w:pPr>
        <w:autoSpaceDE w:val="0"/>
        <w:autoSpaceDN w:val="0"/>
        <w:adjustRightInd w:val="0"/>
        <w:spacing w:after="120" w:line="276" w:lineRule="auto"/>
        <w:rPr>
          <w:rFonts w:cs="Cambria-BoldItalic"/>
          <w:b/>
          <w:bCs/>
          <w:iCs/>
        </w:rPr>
      </w:pPr>
      <w:r w:rsidRPr="00EF0DCA">
        <w:rPr>
          <w:rFonts w:cs="Cambria-BoldItalic"/>
          <w:b/>
          <w:bCs/>
          <w:iCs/>
        </w:rPr>
        <w:t>In the School Community</w:t>
      </w:r>
    </w:p>
    <w:p w:rsidR="001338EB" w:rsidRPr="00EF0DCA" w:rsidRDefault="001338EB" w:rsidP="00E166D7">
      <w:pPr>
        <w:pStyle w:val="Pa2"/>
        <w:numPr>
          <w:ilvl w:val="0"/>
          <w:numId w:val="5"/>
        </w:numPr>
        <w:spacing w:after="120" w:line="276" w:lineRule="auto"/>
        <w:rPr>
          <w:rFonts w:asciiTheme="minorHAnsi" w:hAnsiTheme="minorHAnsi" w:cs="Calibri"/>
          <w:color w:val="211D1E"/>
          <w:sz w:val="22"/>
          <w:szCs w:val="22"/>
        </w:rPr>
      </w:pPr>
      <w:r w:rsidRPr="00EF0DCA">
        <w:rPr>
          <w:rStyle w:val="A3"/>
          <w:rFonts w:asciiTheme="minorHAnsi" w:hAnsiTheme="minorHAnsi"/>
          <w:sz w:val="22"/>
          <w:szCs w:val="22"/>
        </w:rPr>
        <w:t xml:space="preserve">The School Community Council ensures that all parents understand the purpose of a standards-aligned curriculum, their own children’s progress, and their role in supporting learning at home. </w:t>
      </w:r>
    </w:p>
    <w:p w:rsidR="001338EB" w:rsidRDefault="001338EB" w:rsidP="00E166D7">
      <w:pPr>
        <w:pStyle w:val="Pa2"/>
        <w:numPr>
          <w:ilvl w:val="0"/>
          <w:numId w:val="5"/>
        </w:numPr>
        <w:spacing w:after="120" w:line="276" w:lineRule="auto"/>
        <w:rPr>
          <w:rStyle w:val="A3"/>
          <w:rFonts w:asciiTheme="minorHAnsi" w:hAnsiTheme="minorHAnsi"/>
          <w:sz w:val="22"/>
          <w:szCs w:val="22"/>
        </w:rPr>
      </w:pPr>
      <w:r w:rsidRPr="00EF0DCA">
        <w:rPr>
          <w:rStyle w:val="A3"/>
          <w:rFonts w:asciiTheme="minorHAnsi" w:hAnsiTheme="minorHAnsi"/>
          <w:sz w:val="22"/>
          <w:szCs w:val="22"/>
        </w:rPr>
        <w:t xml:space="preserve">The School Community Council ensures that all volunteers understand cognitive competency and their roles relative to its enhancement in students. </w:t>
      </w:r>
    </w:p>
    <w:p w:rsidR="001505F5" w:rsidRDefault="001505F5" w:rsidP="001505F5"/>
    <w:p w:rsidR="001505F5" w:rsidRPr="001505F5" w:rsidRDefault="001505F5" w:rsidP="001505F5"/>
    <w:p w:rsidR="001338EB" w:rsidRPr="00EF0DCA" w:rsidRDefault="001338EB" w:rsidP="00E166D7">
      <w:pPr>
        <w:pStyle w:val="Pa2"/>
        <w:spacing w:after="120" w:line="276" w:lineRule="auto"/>
        <w:rPr>
          <w:rStyle w:val="A3"/>
          <w:rFonts w:asciiTheme="minorHAnsi" w:hAnsiTheme="minorHAnsi"/>
          <w:b/>
          <w:sz w:val="22"/>
          <w:szCs w:val="22"/>
        </w:rPr>
      </w:pPr>
      <w:r w:rsidRPr="00EF0DCA">
        <w:rPr>
          <w:rStyle w:val="A3"/>
          <w:rFonts w:asciiTheme="minorHAnsi" w:hAnsiTheme="minorHAnsi"/>
          <w:sz w:val="22"/>
          <w:szCs w:val="22"/>
        </w:rPr>
        <w:t xml:space="preserve"> </w:t>
      </w:r>
      <w:r w:rsidRPr="00EF0DCA">
        <w:rPr>
          <w:rStyle w:val="A3"/>
          <w:rFonts w:asciiTheme="minorHAnsi" w:hAnsiTheme="minorHAnsi"/>
          <w:b/>
          <w:sz w:val="22"/>
          <w:szCs w:val="22"/>
        </w:rPr>
        <w:t xml:space="preserve">In the School (curriculum and </w:t>
      </w:r>
      <w:r w:rsidR="00EF0DCA" w:rsidRPr="00EF0DCA">
        <w:rPr>
          <w:rStyle w:val="A3"/>
          <w:rFonts w:asciiTheme="minorHAnsi" w:hAnsiTheme="minorHAnsi"/>
          <w:b/>
          <w:sz w:val="22"/>
          <w:szCs w:val="22"/>
        </w:rPr>
        <w:t xml:space="preserve">school </w:t>
      </w:r>
      <w:r w:rsidRPr="00EF0DCA">
        <w:rPr>
          <w:rStyle w:val="A3"/>
          <w:rFonts w:asciiTheme="minorHAnsi" w:hAnsiTheme="minorHAnsi"/>
          <w:b/>
          <w:sz w:val="22"/>
          <w:szCs w:val="22"/>
        </w:rPr>
        <w:t>culture)</w:t>
      </w:r>
    </w:p>
    <w:p w:rsidR="007E66A1" w:rsidRDefault="007E66A1" w:rsidP="00E166D7">
      <w:pPr>
        <w:pStyle w:val="Pa18"/>
        <w:numPr>
          <w:ilvl w:val="0"/>
          <w:numId w:val="5"/>
        </w:numPr>
        <w:spacing w:after="120" w:line="276" w:lineRule="auto"/>
        <w:rPr>
          <w:rFonts w:cs="Calibri"/>
          <w:color w:val="211D1E"/>
          <w:sz w:val="20"/>
          <w:szCs w:val="20"/>
        </w:rPr>
      </w:pPr>
      <w:r>
        <w:rPr>
          <w:rStyle w:val="A3"/>
        </w:rPr>
        <w:t xml:space="preserve">All teachers and teacher teams plan instruction based on the aligned and expanded curriculum that includes rich reading, writing, memorization, and vocabulary development. </w:t>
      </w:r>
    </w:p>
    <w:p w:rsidR="007E66A1" w:rsidRDefault="007E66A1" w:rsidP="00E166D7">
      <w:pPr>
        <w:pStyle w:val="Pa18"/>
        <w:numPr>
          <w:ilvl w:val="0"/>
          <w:numId w:val="5"/>
        </w:numPr>
        <w:spacing w:after="120" w:line="276" w:lineRule="auto"/>
        <w:rPr>
          <w:rFonts w:cs="Calibri"/>
          <w:color w:val="211D1E"/>
          <w:sz w:val="20"/>
          <w:szCs w:val="20"/>
        </w:rPr>
      </w:pPr>
      <w:r>
        <w:rPr>
          <w:rStyle w:val="A3"/>
        </w:rPr>
        <w:t xml:space="preserve">All staff conducting co-curricular programs fulfill the purposes of the programs including appropriate elements of the aligned curriculum and other cognitive competency activities. </w:t>
      </w:r>
    </w:p>
    <w:p w:rsidR="007E66A1" w:rsidRDefault="007E66A1" w:rsidP="00E166D7">
      <w:pPr>
        <w:pStyle w:val="Pa18"/>
        <w:numPr>
          <w:ilvl w:val="0"/>
          <w:numId w:val="5"/>
        </w:numPr>
        <w:spacing w:after="120" w:line="276" w:lineRule="auto"/>
        <w:rPr>
          <w:rFonts w:cs="Calibri"/>
          <w:color w:val="211D1E"/>
          <w:sz w:val="20"/>
          <w:szCs w:val="20"/>
        </w:rPr>
      </w:pPr>
      <w:r>
        <w:rPr>
          <w:rStyle w:val="A3"/>
        </w:rPr>
        <w:t xml:space="preserve">The school’s key documents explain the value of cognitive competency and how it is enhanced through specific roles and relationships. </w:t>
      </w:r>
    </w:p>
    <w:p w:rsidR="007E66A1" w:rsidRDefault="007E66A1" w:rsidP="00E166D7">
      <w:pPr>
        <w:pStyle w:val="Pa18"/>
        <w:numPr>
          <w:ilvl w:val="0"/>
          <w:numId w:val="5"/>
        </w:numPr>
        <w:spacing w:after="120" w:line="276" w:lineRule="auto"/>
        <w:rPr>
          <w:rStyle w:val="A3"/>
        </w:rPr>
      </w:pPr>
      <w:r>
        <w:rPr>
          <w:rStyle w:val="A3"/>
        </w:rPr>
        <w:t xml:space="preserve">The school promotes cognitive competency in school rituals and routines, such as morning announcements, awards assemblies, hallway and classroom wall displays, and student competitions. </w:t>
      </w:r>
    </w:p>
    <w:p w:rsidR="00EF0DCA" w:rsidRPr="00EF0DCA" w:rsidRDefault="00EF0DCA" w:rsidP="00E166D7">
      <w:pPr>
        <w:autoSpaceDE w:val="0"/>
        <w:autoSpaceDN w:val="0"/>
        <w:adjustRightInd w:val="0"/>
        <w:spacing w:after="120" w:line="276" w:lineRule="auto"/>
        <w:rPr>
          <w:rFonts w:cs="Cambria"/>
          <w:b/>
        </w:rPr>
      </w:pPr>
      <w:r w:rsidRPr="00EF0DCA">
        <w:rPr>
          <w:rStyle w:val="A3"/>
          <w:b/>
          <w:sz w:val="22"/>
          <w:szCs w:val="22"/>
        </w:rPr>
        <w:t>In the Classroom (instruction, classroom culture, classroom management)</w:t>
      </w:r>
    </w:p>
    <w:p w:rsidR="007E66A1" w:rsidRDefault="007E66A1" w:rsidP="00E166D7">
      <w:pPr>
        <w:pStyle w:val="Pa18"/>
        <w:numPr>
          <w:ilvl w:val="0"/>
          <w:numId w:val="5"/>
        </w:numPr>
        <w:spacing w:after="120" w:line="276" w:lineRule="auto"/>
        <w:rPr>
          <w:rFonts w:cs="Calibri"/>
          <w:color w:val="211D1E"/>
          <w:sz w:val="20"/>
          <w:szCs w:val="20"/>
        </w:rPr>
      </w:pPr>
      <w:r>
        <w:rPr>
          <w:rStyle w:val="A3"/>
        </w:rPr>
        <w:t xml:space="preserve">All teachers reinforce elements of mastered knowledge that can be retained in memory through recitation, review, questioning, and inclusion in subsequent assignments. </w:t>
      </w:r>
    </w:p>
    <w:p w:rsidR="007E66A1" w:rsidRDefault="007E66A1" w:rsidP="00E166D7">
      <w:pPr>
        <w:pStyle w:val="Pa18"/>
        <w:numPr>
          <w:ilvl w:val="0"/>
          <w:numId w:val="5"/>
        </w:numPr>
        <w:spacing w:after="120" w:line="276" w:lineRule="auto"/>
        <w:rPr>
          <w:rFonts w:cs="Calibri"/>
          <w:color w:val="211D1E"/>
          <w:sz w:val="20"/>
          <w:szCs w:val="20"/>
        </w:rPr>
      </w:pPr>
      <w:r>
        <w:rPr>
          <w:rStyle w:val="A3"/>
        </w:rPr>
        <w:t xml:space="preserve">All teachers include vocabulary development (general vocabulary and terms specific to the subject) as learning objectives. </w:t>
      </w:r>
    </w:p>
    <w:p w:rsidR="007E66A1" w:rsidRDefault="007E66A1" w:rsidP="00E166D7">
      <w:pPr>
        <w:pStyle w:val="Pa18"/>
        <w:numPr>
          <w:ilvl w:val="0"/>
          <w:numId w:val="5"/>
        </w:numPr>
        <w:spacing w:after="120" w:line="276" w:lineRule="auto"/>
        <w:rPr>
          <w:rStyle w:val="A3"/>
        </w:rPr>
      </w:pPr>
      <w:r>
        <w:rPr>
          <w:rStyle w:val="A3"/>
        </w:rPr>
        <w:t xml:space="preserve">All teachers assign rich reading and the application of the reading in written work and discussion. </w:t>
      </w:r>
    </w:p>
    <w:p w:rsidR="00E166D7" w:rsidRPr="00E166D7" w:rsidRDefault="00E166D7" w:rsidP="00E166D7"/>
    <w:p w:rsidR="009A24BC" w:rsidRDefault="009A4E81" w:rsidP="00E166D7">
      <w:pPr>
        <w:pStyle w:val="Pa2"/>
        <w:numPr>
          <w:ilvl w:val="0"/>
          <w:numId w:val="1"/>
        </w:numPr>
        <w:spacing w:after="120" w:line="276" w:lineRule="auto"/>
        <w:ind w:left="360"/>
        <w:rPr>
          <w:rStyle w:val="A3"/>
          <w:rFonts w:asciiTheme="minorHAnsi" w:hAnsiTheme="minorHAnsi"/>
          <w:sz w:val="22"/>
          <w:szCs w:val="22"/>
        </w:rPr>
      </w:pPr>
      <w:r w:rsidRPr="009C30A8">
        <w:rPr>
          <w:rFonts w:asciiTheme="minorHAnsi" w:hAnsiTheme="minorHAnsi" w:cs="Cambria-BoldItalic"/>
          <w:b/>
          <w:bCs/>
          <w:iCs/>
          <w:sz w:val="22"/>
          <w:szCs w:val="22"/>
          <w:u w:val="single"/>
        </w:rPr>
        <w:t>Metacognitive Competency</w:t>
      </w:r>
      <w:r w:rsidR="009A24BC" w:rsidRPr="009C30A8">
        <w:rPr>
          <w:rFonts w:asciiTheme="minorHAnsi" w:hAnsiTheme="minorHAnsi" w:cs="Cambria-BoldItalic"/>
          <w:b/>
          <w:bCs/>
          <w:iCs/>
          <w:sz w:val="22"/>
          <w:szCs w:val="22"/>
          <w:u w:val="single"/>
        </w:rPr>
        <w:t>—</w:t>
      </w:r>
      <w:r w:rsidR="009F1D9C" w:rsidRPr="009C30A8">
        <w:rPr>
          <w:rFonts w:asciiTheme="minorHAnsi" w:hAnsiTheme="minorHAnsi" w:cs="Cambria-BoldItalic"/>
          <w:b/>
          <w:bCs/>
          <w:iCs/>
          <w:sz w:val="22"/>
          <w:szCs w:val="22"/>
          <w:u w:val="single"/>
        </w:rPr>
        <w:t xml:space="preserve"> Effective Practice</w:t>
      </w:r>
      <w:r w:rsidR="009F1D9C" w:rsidRPr="00111E8F">
        <w:rPr>
          <w:rFonts w:asciiTheme="minorHAnsi" w:hAnsiTheme="minorHAnsi" w:cs="Cambria-BoldItalic"/>
          <w:b/>
          <w:bCs/>
          <w:iCs/>
          <w:sz w:val="22"/>
          <w:szCs w:val="22"/>
        </w:rPr>
        <w:t xml:space="preserve">: </w:t>
      </w:r>
      <w:r w:rsidR="00111E8F" w:rsidRPr="00111E8F">
        <w:rPr>
          <w:rStyle w:val="A3"/>
          <w:rFonts w:asciiTheme="minorHAnsi" w:hAnsiTheme="minorHAnsi"/>
          <w:sz w:val="22"/>
          <w:szCs w:val="22"/>
        </w:rPr>
        <w:t>Providing</w:t>
      </w:r>
      <w:r w:rsidR="001338EB" w:rsidRPr="00111E8F">
        <w:rPr>
          <w:rStyle w:val="A3"/>
          <w:rFonts w:asciiTheme="minorHAnsi" w:hAnsiTheme="minorHAnsi"/>
          <w:sz w:val="22"/>
          <w:szCs w:val="22"/>
        </w:rPr>
        <w:t xml:space="preserve"> instruction and modeling of metacognitive processes and strategies</w:t>
      </w:r>
      <w:r w:rsidR="00111E8F" w:rsidRPr="00111E8F">
        <w:rPr>
          <w:rStyle w:val="A3"/>
          <w:rFonts w:asciiTheme="minorHAnsi" w:hAnsiTheme="minorHAnsi"/>
          <w:sz w:val="22"/>
          <w:szCs w:val="22"/>
        </w:rPr>
        <w:t xml:space="preserve"> to enhance student self-management of learning.</w:t>
      </w:r>
      <w:r w:rsidR="001338EB" w:rsidRPr="00111E8F">
        <w:rPr>
          <w:rStyle w:val="A3"/>
          <w:rFonts w:asciiTheme="minorHAnsi" w:hAnsiTheme="minorHAnsi"/>
          <w:sz w:val="22"/>
          <w:szCs w:val="22"/>
        </w:rPr>
        <w:t xml:space="preserve"> </w:t>
      </w:r>
    </w:p>
    <w:p w:rsidR="009A24BC" w:rsidRPr="00EF0DCA" w:rsidRDefault="009A24BC" w:rsidP="00E166D7">
      <w:pPr>
        <w:autoSpaceDE w:val="0"/>
        <w:autoSpaceDN w:val="0"/>
        <w:adjustRightInd w:val="0"/>
        <w:spacing w:after="120" w:line="276" w:lineRule="auto"/>
        <w:jc w:val="center"/>
        <w:rPr>
          <w:rFonts w:cs="Cambria"/>
          <w:b/>
        </w:rPr>
      </w:pPr>
      <w:r w:rsidRPr="00EF0DCA">
        <w:rPr>
          <w:rFonts w:cs="Cambria"/>
          <w:b/>
        </w:rPr>
        <w:t>Indicators</w:t>
      </w:r>
    </w:p>
    <w:p w:rsidR="001338EB" w:rsidRPr="00EF0DCA" w:rsidRDefault="001338EB" w:rsidP="00E166D7">
      <w:pPr>
        <w:autoSpaceDE w:val="0"/>
        <w:autoSpaceDN w:val="0"/>
        <w:adjustRightInd w:val="0"/>
        <w:spacing w:after="120" w:line="276" w:lineRule="auto"/>
        <w:rPr>
          <w:rFonts w:cs="Cambria"/>
          <w:b/>
        </w:rPr>
      </w:pPr>
      <w:r w:rsidRPr="00EF0DCA">
        <w:rPr>
          <w:rFonts w:cs="Cambria"/>
          <w:b/>
        </w:rPr>
        <w:t>In the School Community</w:t>
      </w:r>
    </w:p>
    <w:p w:rsidR="001338EB" w:rsidRPr="00EF0DCA" w:rsidRDefault="001338EB" w:rsidP="009C30A8">
      <w:pPr>
        <w:pStyle w:val="Pa2"/>
        <w:numPr>
          <w:ilvl w:val="0"/>
          <w:numId w:val="10"/>
        </w:numPr>
        <w:spacing w:after="120" w:line="276" w:lineRule="auto"/>
        <w:rPr>
          <w:rFonts w:asciiTheme="minorHAnsi" w:hAnsiTheme="minorHAnsi" w:cs="Calibri"/>
          <w:color w:val="211D1E"/>
          <w:sz w:val="22"/>
          <w:szCs w:val="22"/>
        </w:rPr>
      </w:pPr>
      <w:r w:rsidRPr="00EF0DCA">
        <w:rPr>
          <w:rStyle w:val="A3"/>
          <w:rFonts w:asciiTheme="minorHAnsi" w:hAnsiTheme="minorHAnsi"/>
          <w:sz w:val="22"/>
          <w:szCs w:val="22"/>
        </w:rPr>
        <w:t xml:space="preserve">The School Community Council ensures that all parents understand metacognitive competency, learning strategies, and ways they can support their children’s self-management of learning at home. </w:t>
      </w:r>
    </w:p>
    <w:p w:rsidR="001338EB" w:rsidRPr="009C30A8" w:rsidRDefault="001338EB" w:rsidP="009C30A8">
      <w:pPr>
        <w:pStyle w:val="ListParagraph"/>
        <w:numPr>
          <w:ilvl w:val="0"/>
          <w:numId w:val="10"/>
        </w:numPr>
        <w:autoSpaceDE w:val="0"/>
        <w:autoSpaceDN w:val="0"/>
        <w:adjustRightInd w:val="0"/>
        <w:spacing w:after="120" w:line="276" w:lineRule="auto"/>
        <w:rPr>
          <w:rStyle w:val="A3"/>
          <w:sz w:val="22"/>
          <w:szCs w:val="22"/>
        </w:rPr>
      </w:pPr>
      <w:r w:rsidRPr="009C30A8">
        <w:rPr>
          <w:rStyle w:val="A3"/>
          <w:sz w:val="22"/>
          <w:szCs w:val="22"/>
        </w:rPr>
        <w:t>The School Community Council ensures that all volunteers understand metacognitive competency and their roles relative to its enhancement in students.</w:t>
      </w:r>
    </w:p>
    <w:p w:rsidR="001338EB" w:rsidRDefault="001338EB" w:rsidP="00E166D7">
      <w:pPr>
        <w:autoSpaceDE w:val="0"/>
        <w:autoSpaceDN w:val="0"/>
        <w:adjustRightInd w:val="0"/>
        <w:spacing w:after="120" w:line="276" w:lineRule="auto"/>
        <w:rPr>
          <w:rStyle w:val="A3"/>
          <w:b/>
          <w:sz w:val="22"/>
          <w:szCs w:val="22"/>
        </w:rPr>
      </w:pPr>
      <w:r w:rsidRPr="00EF0DCA">
        <w:rPr>
          <w:rStyle w:val="A3"/>
          <w:b/>
          <w:sz w:val="22"/>
          <w:szCs w:val="22"/>
        </w:rPr>
        <w:t xml:space="preserve">In the School (curriculum and </w:t>
      </w:r>
      <w:r w:rsidR="00EF0DCA" w:rsidRPr="00EF0DCA">
        <w:rPr>
          <w:rStyle w:val="A3"/>
          <w:b/>
          <w:sz w:val="22"/>
          <w:szCs w:val="22"/>
        </w:rPr>
        <w:t xml:space="preserve">school </w:t>
      </w:r>
      <w:r w:rsidRPr="00EF0DCA">
        <w:rPr>
          <w:rStyle w:val="A3"/>
          <w:b/>
          <w:sz w:val="22"/>
          <w:szCs w:val="22"/>
        </w:rPr>
        <w:t>culture)</w:t>
      </w:r>
    </w:p>
    <w:p w:rsidR="007E66A1" w:rsidRDefault="007E66A1" w:rsidP="009C30A8">
      <w:pPr>
        <w:pStyle w:val="Pa18"/>
        <w:numPr>
          <w:ilvl w:val="0"/>
          <w:numId w:val="10"/>
        </w:numPr>
        <w:spacing w:after="120" w:line="276" w:lineRule="auto"/>
        <w:rPr>
          <w:rFonts w:cs="Calibri"/>
          <w:color w:val="211D1E"/>
          <w:sz w:val="20"/>
          <w:szCs w:val="20"/>
        </w:rPr>
      </w:pPr>
      <w:r>
        <w:rPr>
          <w:rStyle w:val="A3"/>
        </w:rPr>
        <w:t xml:space="preserve">All teachers and teacher teams plan instruction based on the aligned and expanded curriculum that includes objectives for student management of their learning. </w:t>
      </w:r>
    </w:p>
    <w:p w:rsidR="007E66A1" w:rsidRDefault="007E66A1" w:rsidP="009C30A8">
      <w:pPr>
        <w:pStyle w:val="Pa18"/>
        <w:numPr>
          <w:ilvl w:val="0"/>
          <w:numId w:val="10"/>
        </w:numPr>
        <w:spacing w:after="120" w:line="276" w:lineRule="auto"/>
        <w:rPr>
          <w:rFonts w:cs="Calibri"/>
          <w:color w:val="211D1E"/>
          <w:sz w:val="20"/>
          <w:szCs w:val="20"/>
        </w:rPr>
      </w:pPr>
      <w:r>
        <w:rPr>
          <w:rStyle w:val="A3"/>
        </w:rPr>
        <w:t xml:space="preserve">All staff conducting co-curricular programs fulfill the purposes of the programs including appropriate elements of student management of learning. </w:t>
      </w:r>
    </w:p>
    <w:p w:rsidR="007E66A1" w:rsidRDefault="007E66A1" w:rsidP="009C30A8">
      <w:pPr>
        <w:pStyle w:val="Pa18"/>
        <w:numPr>
          <w:ilvl w:val="0"/>
          <w:numId w:val="10"/>
        </w:numPr>
        <w:spacing w:after="120" w:line="276" w:lineRule="auto"/>
        <w:rPr>
          <w:rFonts w:cs="Calibri"/>
          <w:color w:val="211D1E"/>
          <w:sz w:val="20"/>
          <w:szCs w:val="20"/>
        </w:rPr>
      </w:pPr>
      <w:r>
        <w:rPr>
          <w:rStyle w:val="A3"/>
        </w:rPr>
        <w:t xml:space="preserve">The school’s key documents explain the value of metacognitive competency and how it is enhanced through specific roles and relationships. </w:t>
      </w:r>
    </w:p>
    <w:p w:rsidR="007E66A1" w:rsidRDefault="007E66A1" w:rsidP="009C30A8">
      <w:pPr>
        <w:pStyle w:val="Pa18"/>
        <w:numPr>
          <w:ilvl w:val="0"/>
          <w:numId w:val="10"/>
        </w:numPr>
        <w:spacing w:after="120" w:line="276" w:lineRule="auto"/>
        <w:rPr>
          <w:rStyle w:val="A3"/>
        </w:rPr>
      </w:pPr>
      <w:r>
        <w:rPr>
          <w:rStyle w:val="A3"/>
        </w:rPr>
        <w:lastRenderedPageBreak/>
        <w:t xml:space="preserve">The school promotes metacognitive competency in school rituals and routines, such as morning announcements, awards assemblies, hallway and classroom wall displays, and student competitions. </w:t>
      </w:r>
    </w:p>
    <w:p w:rsidR="001505F5" w:rsidRPr="001505F5" w:rsidRDefault="001505F5" w:rsidP="001505F5"/>
    <w:p w:rsidR="00EF0DCA" w:rsidRPr="00EF0DCA" w:rsidRDefault="00EF0DCA" w:rsidP="00E166D7">
      <w:pPr>
        <w:autoSpaceDE w:val="0"/>
        <w:autoSpaceDN w:val="0"/>
        <w:adjustRightInd w:val="0"/>
        <w:spacing w:after="120" w:line="276" w:lineRule="auto"/>
        <w:rPr>
          <w:rFonts w:cs="Cambria"/>
          <w:b/>
        </w:rPr>
      </w:pPr>
      <w:r w:rsidRPr="00EF0DCA">
        <w:rPr>
          <w:rStyle w:val="A3"/>
          <w:b/>
          <w:sz w:val="22"/>
          <w:szCs w:val="22"/>
        </w:rPr>
        <w:t>In the Classroom (instruction, classroom culture, classroom management)</w:t>
      </w:r>
    </w:p>
    <w:p w:rsidR="007E66A1" w:rsidRDefault="007E66A1" w:rsidP="009C30A8">
      <w:pPr>
        <w:pStyle w:val="Pa18"/>
        <w:numPr>
          <w:ilvl w:val="0"/>
          <w:numId w:val="10"/>
        </w:numPr>
        <w:spacing w:after="120" w:line="276" w:lineRule="auto"/>
        <w:rPr>
          <w:rStyle w:val="A3"/>
        </w:rPr>
      </w:pPr>
      <w:r>
        <w:rPr>
          <w:rStyle w:val="A3"/>
        </w:rPr>
        <w:t xml:space="preserve">All teachers teach and model the metacognitive process (goals, strategies, monitoring, and modification) and specific learning strategies and techniques. </w:t>
      </w:r>
    </w:p>
    <w:p w:rsidR="007E66A1" w:rsidRDefault="007E66A1" w:rsidP="009C30A8">
      <w:pPr>
        <w:pStyle w:val="Pa18"/>
        <w:numPr>
          <w:ilvl w:val="0"/>
          <w:numId w:val="10"/>
        </w:numPr>
        <w:spacing w:after="120" w:line="276" w:lineRule="auto"/>
        <w:rPr>
          <w:rFonts w:cs="Calibri"/>
          <w:color w:val="211D1E"/>
          <w:sz w:val="20"/>
          <w:szCs w:val="20"/>
        </w:rPr>
      </w:pPr>
      <w:r>
        <w:rPr>
          <w:rStyle w:val="A3"/>
        </w:rPr>
        <w:t xml:space="preserve">All teachers include self-checks, peer-checks, and documentation of learning strategies as part of assignment completion. </w:t>
      </w:r>
    </w:p>
    <w:p w:rsidR="007E66A1" w:rsidRDefault="007E66A1" w:rsidP="009C30A8">
      <w:pPr>
        <w:pStyle w:val="Pa18"/>
        <w:numPr>
          <w:ilvl w:val="0"/>
          <w:numId w:val="10"/>
        </w:numPr>
        <w:spacing w:after="120" w:line="276" w:lineRule="auto"/>
        <w:rPr>
          <w:rFonts w:cs="Calibri"/>
          <w:color w:val="211D1E"/>
          <w:sz w:val="20"/>
          <w:szCs w:val="20"/>
        </w:rPr>
      </w:pPr>
      <w:r>
        <w:rPr>
          <w:rStyle w:val="A3"/>
        </w:rPr>
        <w:t xml:space="preserve">All teachers teach methods of logic, synthesis, evaluation, and divergent thinking. </w:t>
      </w:r>
    </w:p>
    <w:p w:rsidR="00D77EBF" w:rsidRPr="009C30A8" w:rsidRDefault="00D77EBF" w:rsidP="009C30A8">
      <w:pPr>
        <w:pStyle w:val="ListParagraph"/>
        <w:numPr>
          <w:ilvl w:val="0"/>
          <w:numId w:val="10"/>
        </w:numPr>
        <w:autoSpaceDE w:val="0"/>
        <w:autoSpaceDN w:val="0"/>
        <w:adjustRightInd w:val="0"/>
        <w:spacing w:after="120" w:line="276" w:lineRule="auto"/>
        <w:rPr>
          <w:rFonts w:cs="Cambria"/>
        </w:rPr>
      </w:pPr>
      <w:r w:rsidRPr="009C30A8">
        <w:rPr>
          <w:rFonts w:cs="Cambria"/>
        </w:rPr>
        <w:t>The teacher builds students’ metacognitive skills by teaching learning</w:t>
      </w:r>
      <w:r w:rsidR="009A24BC" w:rsidRPr="009C30A8">
        <w:rPr>
          <w:rFonts w:cs="Cambria"/>
        </w:rPr>
        <w:t xml:space="preserve"> </w:t>
      </w:r>
      <w:r w:rsidRPr="009C30A8">
        <w:rPr>
          <w:rFonts w:cs="Cambria"/>
        </w:rPr>
        <w:t>strategies and their appropriate application.</w:t>
      </w:r>
    </w:p>
    <w:p w:rsidR="00D77EBF" w:rsidRPr="009C30A8" w:rsidRDefault="00D77EBF" w:rsidP="009C30A8">
      <w:pPr>
        <w:pStyle w:val="ListParagraph"/>
        <w:numPr>
          <w:ilvl w:val="0"/>
          <w:numId w:val="10"/>
        </w:numPr>
        <w:autoSpaceDE w:val="0"/>
        <w:autoSpaceDN w:val="0"/>
        <w:adjustRightInd w:val="0"/>
        <w:spacing w:after="120" w:line="276" w:lineRule="auto"/>
        <w:rPr>
          <w:rFonts w:cs="Cambria"/>
        </w:rPr>
      </w:pPr>
      <w:r w:rsidRPr="009C30A8">
        <w:rPr>
          <w:rFonts w:cs="Cambria"/>
        </w:rPr>
        <w:t>The teacher builds students’ metacognitive skills by providing students</w:t>
      </w:r>
      <w:r w:rsidR="009A24BC" w:rsidRPr="009C30A8">
        <w:rPr>
          <w:rFonts w:cs="Cambria"/>
        </w:rPr>
        <w:t xml:space="preserve"> </w:t>
      </w:r>
      <w:r w:rsidRPr="009C30A8">
        <w:rPr>
          <w:rFonts w:cs="Cambria"/>
        </w:rPr>
        <w:t>with processes for determining their own mastery of learning tasks.</w:t>
      </w:r>
    </w:p>
    <w:p w:rsidR="00D77EBF" w:rsidRPr="009C30A8" w:rsidRDefault="00D77EBF" w:rsidP="009C30A8">
      <w:pPr>
        <w:pStyle w:val="ListParagraph"/>
        <w:numPr>
          <w:ilvl w:val="0"/>
          <w:numId w:val="10"/>
        </w:numPr>
        <w:autoSpaceDE w:val="0"/>
        <w:autoSpaceDN w:val="0"/>
        <w:adjustRightInd w:val="0"/>
        <w:spacing w:after="120" w:line="276" w:lineRule="auto"/>
        <w:rPr>
          <w:rFonts w:cs="Cambria"/>
        </w:rPr>
      </w:pPr>
      <w:r w:rsidRPr="009C30A8">
        <w:rPr>
          <w:rFonts w:cs="Cambria"/>
        </w:rPr>
        <w:t>The teacher builds students’ ability to use a variety of learning tools.</w:t>
      </w:r>
    </w:p>
    <w:p w:rsidR="00D77EBF" w:rsidRPr="00EF0DCA" w:rsidRDefault="00D77EBF" w:rsidP="00E166D7">
      <w:pPr>
        <w:autoSpaceDE w:val="0"/>
        <w:autoSpaceDN w:val="0"/>
        <w:adjustRightInd w:val="0"/>
        <w:spacing w:after="120" w:line="276" w:lineRule="auto"/>
        <w:rPr>
          <w:rFonts w:cs="Cambria"/>
        </w:rPr>
      </w:pPr>
    </w:p>
    <w:p w:rsidR="001338EB" w:rsidRPr="00EF0DCA" w:rsidRDefault="009A4E81" w:rsidP="00E166D7">
      <w:pPr>
        <w:pStyle w:val="Pa2"/>
        <w:numPr>
          <w:ilvl w:val="0"/>
          <w:numId w:val="1"/>
        </w:numPr>
        <w:spacing w:after="120" w:line="276" w:lineRule="auto"/>
        <w:ind w:left="360"/>
        <w:rPr>
          <w:rFonts w:asciiTheme="minorHAnsi" w:hAnsiTheme="minorHAnsi" w:cs="Calibri"/>
          <w:color w:val="211D1E"/>
          <w:sz w:val="22"/>
          <w:szCs w:val="22"/>
        </w:rPr>
      </w:pPr>
      <w:r w:rsidRPr="009C30A8">
        <w:rPr>
          <w:rFonts w:asciiTheme="minorHAnsi" w:hAnsiTheme="minorHAnsi" w:cs="Cambria-BoldItalic"/>
          <w:b/>
          <w:bCs/>
          <w:iCs/>
          <w:sz w:val="22"/>
          <w:szCs w:val="22"/>
          <w:u w:val="single"/>
        </w:rPr>
        <w:t>Motivational Competency</w:t>
      </w:r>
      <w:r w:rsidR="009A24BC" w:rsidRPr="009C30A8">
        <w:rPr>
          <w:rFonts w:asciiTheme="minorHAnsi" w:hAnsiTheme="minorHAnsi" w:cs="Cambria-BoldItalic"/>
          <w:b/>
          <w:bCs/>
          <w:iCs/>
          <w:sz w:val="22"/>
          <w:szCs w:val="22"/>
          <w:u w:val="single"/>
        </w:rPr>
        <w:t>—</w:t>
      </w:r>
      <w:r w:rsidR="009F1D9C" w:rsidRPr="009C30A8">
        <w:rPr>
          <w:rFonts w:asciiTheme="minorHAnsi" w:hAnsiTheme="minorHAnsi" w:cs="Cambria-BoldItalic"/>
          <w:b/>
          <w:bCs/>
          <w:iCs/>
          <w:sz w:val="22"/>
          <w:szCs w:val="22"/>
          <w:u w:val="single"/>
        </w:rPr>
        <w:t xml:space="preserve"> Effective Practice</w:t>
      </w:r>
      <w:r w:rsidR="009F1D9C" w:rsidRPr="00EF0DCA">
        <w:rPr>
          <w:rFonts w:asciiTheme="minorHAnsi" w:hAnsiTheme="minorHAnsi" w:cs="Cambria-BoldItalic"/>
          <w:b/>
          <w:bCs/>
          <w:iCs/>
          <w:sz w:val="22"/>
          <w:szCs w:val="22"/>
        </w:rPr>
        <w:t>:</w:t>
      </w:r>
      <w:r w:rsidR="001338EB" w:rsidRPr="00EF0DCA">
        <w:rPr>
          <w:rFonts w:asciiTheme="minorHAnsi" w:hAnsiTheme="minorHAnsi" w:cs="Cambria-BoldItalic"/>
          <w:b/>
          <w:bCs/>
          <w:iCs/>
          <w:sz w:val="22"/>
          <w:szCs w:val="22"/>
        </w:rPr>
        <w:t xml:space="preserve"> </w:t>
      </w:r>
      <w:r w:rsidR="00111E8F" w:rsidRPr="00111E8F">
        <w:rPr>
          <w:rFonts w:asciiTheme="minorHAnsi" w:hAnsiTheme="minorHAnsi" w:cs="Cambria-BoldItalic"/>
          <w:bCs/>
          <w:iCs/>
          <w:sz w:val="22"/>
          <w:szCs w:val="22"/>
        </w:rPr>
        <w:t>P</w:t>
      </w:r>
      <w:r w:rsidR="001338EB" w:rsidRPr="00EF0DCA">
        <w:rPr>
          <w:rStyle w:val="A3"/>
          <w:rFonts w:asciiTheme="minorHAnsi" w:hAnsiTheme="minorHAnsi"/>
          <w:sz w:val="22"/>
          <w:szCs w:val="22"/>
        </w:rPr>
        <w:t>romot</w:t>
      </w:r>
      <w:r w:rsidR="00111E8F">
        <w:rPr>
          <w:rStyle w:val="A3"/>
          <w:rFonts w:asciiTheme="minorHAnsi" w:hAnsiTheme="minorHAnsi"/>
          <w:sz w:val="22"/>
          <w:szCs w:val="22"/>
        </w:rPr>
        <w:t>ing</w:t>
      </w:r>
      <w:r w:rsidR="001338EB" w:rsidRPr="00EF0DCA">
        <w:rPr>
          <w:rStyle w:val="A3"/>
          <w:rFonts w:asciiTheme="minorHAnsi" w:hAnsiTheme="minorHAnsi"/>
          <w:sz w:val="22"/>
          <w:szCs w:val="22"/>
        </w:rPr>
        <w:t xml:space="preserve"> a growth mindset, stretch</w:t>
      </w:r>
      <w:r w:rsidR="00111E8F">
        <w:rPr>
          <w:rStyle w:val="A3"/>
          <w:rFonts w:asciiTheme="minorHAnsi" w:hAnsiTheme="minorHAnsi"/>
          <w:sz w:val="22"/>
          <w:szCs w:val="22"/>
        </w:rPr>
        <w:t>ing</w:t>
      </w:r>
      <w:r w:rsidR="001338EB" w:rsidRPr="00EF0DCA">
        <w:rPr>
          <w:rStyle w:val="A3"/>
          <w:rFonts w:asciiTheme="minorHAnsi" w:hAnsiTheme="minorHAnsi"/>
          <w:sz w:val="22"/>
          <w:szCs w:val="22"/>
        </w:rPr>
        <w:t xml:space="preserve"> students’ interests, connect</w:t>
      </w:r>
      <w:r w:rsidR="00111E8F">
        <w:rPr>
          <w:rStyle w:val="A3"/>
          <w:rFonts w:asciiTheme="minorHAnsi" w:hAnsiTheme="minorHAnsi"/>
          <w:sz w:val="22"/>
          <w:szCs w:val="22"/>
        </w:rPr>
        <w:t>ing</w:t>
      </w:r>
      <w:r w:rsidR="001338EB" w:rsidRPr="00EF0DCA">
        <w:rPr>
          <w:rStyle w:val="A3"/>
          <w:rFonts w:asciiTheme="minorHAnsi" w:hAnsiTheme="minorHAnsi"/>
          <w:sz w:val="22"/>
          <w:szCs w:val="22"/>
        </w:rPr>
        <w:t xml:space="preserve"> learning to student aspirations, and differentiat</w:t>
      </w:r>
      <w:r w:rsidR="00111E8F">
        <w:rPr>
          <w:rStyle w:val="A3"/>
          <w:rFonts w:asciiTheme="minorHAnsi" w:hAnsiTheme="minorHAnsi"/>
          <w:sz w:val="22"/>
          <w:szCs w:val="22"/>
        </w:rPr>
        <w:t>ing</w:t>
      </w:r>
      <w:r w:rsidR="001338EB" w:rsidRPr="00EF0DCA">
        <w:rPr>
          <w:rStyle w:val="A3"/>
          <w:rFonts w:asciiTheme="minorHAnsi" w:hAnsiTheme="minorHAnsi"/>
          <w:sz w:val="22"/>
          <w:szCs w:val="22"/>
        </w:rPr>
        <w:t xml:space="preserve"> instruction</w:t>
      </w:r>
      <w:r w:rsidR="00111E8F">
        <w:rPr>
          <w:rStyle w:val="A3"/>
          <w:rFonts w:asciiTheme="minorHAnsi" w:hAnsiTheme="minorHAnsi"/>
          <w:sz w:val="22"/>
          <w:szCs w:val="22"/>
        </w:rPr>
        <w:t xml:space="preserve"> to enhance </w:t>
      </w:r>
      <w:r w:rsidR="001338EB" w:rsidRPr="00EF0DCA">
        <w:rPr>
          <w:rStyle w:val="A3"/>
          <w:rFonts w:asciiTheme="minorHAnsi" w:hAnsiTheme="minorHAnsi"/>
          <w:sz w:val="22"/>
          <w:szCs w:val="22"/>
        </w:rPr>
        <w:t xml:space="preserve"> students</w:t>
      </w:r>
      <w:r w:rsidR="00111E8F">
        <w:rPr>
          <w:rStyle w:val="A3"/>
          <w:rFonts w:asciiTheme="minorHAnsi" w:hAnsiTheme="minorHAnsi"/>
          <w:sz w:val="22"/>
          <w:szCs w:val="22"/>
        </w:rPr>
        <w:t>’</w:t>
      </w:r>
      <w:r w:rsidR="001338EB" w:rsidRPr="00EF0DCA">
        <w:rPr>
          <w:rStyle w:val="A3"/>
          <w:rFonts w:asciiTheme="minorHAnsi" w:hAnsiTheme="minorHAnsi"/>
          <w:sz w:val="22"/>
          <w:szCs w:val="22"/>
        </w:rPr>
        <w:t xml:space="preserve"> </w:t>
      </w:r>
      <w:r w:rsidR="00111E8F">
        <w:rPr>
          <w:rStyle w:val="A3"/>
          <w:rFonts w:asciiTheme="minorHAnsi" w:hAnsiTheme="minorHAnsi"/>
          <w:sz w:val="22"/>
          <w:szCs w:val="22"/>
        </w:rPr>
        <w:t>engagement</w:t>
      </w:r>
      <w:r w:rsidR="001338EB" w:rsidRPr="00EF0DCA">
        <w:rPr>
          <w:rStyle w:val="A3"/>
          <w:rFonts w:asciiTheme="minorHAnsi" w:hAnsiTheme="minorHAnsi"/>
          <w:sz w:val="22"/>
          <w:szCs w:val="22"/>
        </w:rPr>
        <w:t xml:space="preserve"> and persist</w:t>
      </w:r>
      <w:r w:rsidR="00111E8F">
        <w:rPr>
          <w:rStyle w:val="A3"/>
          <w:rFonts w:asciiTheme="minorHAnsi" w:hAnsiTheme="minorHAnsi"/>
          <w:sz w:val="22"/>
          <w:szCs w:val="22"/>
        </w:rPr>
        <w:t>ence</w:t>
      </w:r>
      <w:r w:rsidR="001338EB" w:rsidRPr="00EF0DCA">
        <w:rPr>
          <w:rStyle w:val="A3"/>
          <w:rFonts w:asciiTheme="minorHAnsi" w:hAnsiTheme="minorHAnsi"/>
          <w:sz w:val="22"/>
          <w:szCs w:val="22"/>
        </w:rPr>
        <w:t xml:space="preserve"> with learning. </w:t>
      </w:r>
    </w:p>
    <w:p w:rsidR="009F1D9C" w:rsidRPr="00EF0DCA" w:rsidRDefault="009F1D9C" w:rsidP="00E166D7">
      <w:pPr>
        <w:autoSpaceDE w:val="0"/>
        <w:autoSpaceDN w:val="0"/>
        <w:adjustRightInd w:val="0"/>
        <w:spacing w:after="120" w:line="276" w:lineRule="auto"/>
        <w:jc w:val="center"/>
        <w:rPr>
          <w:rFonts w:cs="Cambria-BoldItalic"/>
          <w:b/>
          <w:bCs/>
          <w:iCs/>
        </w:rPr>
      </w:pPr>
      <w:r w:rsidRPr="00EF0DCA">
        <w:rPr>
          <w:rFonts w:cs="Cambria-BoldItalic"/>
          <w:b/>
          <w:bCs/>
          <w:iCs/>
        </w:rPr>
        <w:t>Indicators</w:t>
      </w:r>
    </w:p>
    <w:p w:rsidR="001338EB" w:rsidRPr="00EF0DCA" w:rsidRDefault="001338EB" w:rsidP="00E166D7">
      <w:pPr>
        <w:autoSpaceDE w:val="0"/>
        <w:autoSpaceDN w:val="0"/>
        <w:adjustRightInd w:val="0"/>
        <w:spacing w:after="120" w:line="276" w:lineRule="auto"/>
        <w:rPr>
          <w:rFonts w:cs="Cambria-BoldItalic"/>
          <w:b/>
          <w:bCs/>
          <w:iCs/>
        </w:rPr>
      </w:pPr>
      <w:r w:rsidRPr="00EF0DCA">
        <w:rPr>
          <w:rFonts w:cs="Cambria-BoldItalic"/>
          <w:b/>
          <w:bCs/>
          <w:iCs/>
        </w:rPr>
        <w:t>In the School Community</w:t>
      </w:r>
    </w:p>
    <w:p w:rsidR="001338EB" w:rsidRPr="00EF0DCA" w:rsidRDefault="001338EB" w:rsidP="009C30A8">
      <w:pPr>
        <w:pStyle w:val="Pa18"/>
        <w:numPr>
          <w:ilvl w:val="0"/>
          <w:numId w:val="13"/>
        </w:numPr>
        <w:spacing w:after="120" w:line="276" w:lineRule="auto"/>
        <w:rPr>
          <w:rFonts w:asciiTheme="minorHAnsi" w:hAnsiTheme="minorHAnsi" w:cs="Calibri"/>
          <w:color w:val="211D1E"/>
          <w:sz w:val="22"/>
          <w:szCs w:val="22"/>
        </w:rPr>
      </w:pPr>
      <w:r w:rsidRPr="00EF0DCA">
        <w:rPr>
          <w:rStyle w:val="A3"/>
          <w:rFonts w:asciiTheme="minorHAnsi" w:hAnsiTheme="minorHAnsi"/>
          <w:sz w:val="22"/>
          <w:szCs w:val="22"/>
        </w:rPr>
        <w:t xml:space="preserve">The School Community Council ensures that all parents understand motivational competency (a growth mindset, the value of mastery, and connecting learning tasks with students’ personal aspirations) and how they can enhance motivational competency at home. </w:t>
      </w:r>
    </w:p>
    <w:p w:rsidR="001338EB" w:rsidRPr="00EF0DCA" w:rsidRDefault="001338EB" w:rsidP="009C30A8">
      <w:pPr>
        <w:pStyle w:val="Pa18"/>
        <w:numPr>
          <w:ilvl w:val="0"/>
          <w:numId w:val="13"/>
        </w:numPr>
        <w:spacing w:after="120" w:line="276" w:lineRule="auto"/>
        <w:rPr>
          <w:rFonts w:asciiTheme="minorHAnsi" w:hAnsiTheme="minorHAnsi" w:cs="Calibri"/>
          <w:color w:val="211D1E"/>
          <w:sz w:val="22"/>
          <w:szCs w:val="22"/>
        </w:rPr>
      </w:pPr>
      <w:r w:rsidRPr="00EF0DCA">
        <w:rPr>
          <w:rStyle w:val="A3"/>
          <w:rFonts w:asciiTheme="minorHAnsi" w:hAnsiTheme="minorHAnsi"/>
          <w:sz w:val="22"/>
          <w:szCs w:val="22"/>
        </w:rPr>
        <w:t xml:space="preserve">The School Community Council ensures that all volunteers understand motivational competency and their roles relative to its enhancement in students. </w:t>
      </w:r>
    </w:p>
    <w:p w:rsidR="001338EB" w:rsidRDefault="001338EB" w:rsidP="00E166D7">
      <w:pPr>
        <w:autoSpaceDE w:val="0"/>
        <w:autoSpaceDN w:val="0"/>
        <w:adjustRightInd w:val="0"/>
        <w:spacing w:after="120" w:line="276" w:lineRule="auto"/>
        <w:rPr>
          <w:rStyle w:val="A3"/>
          <w:b/>
          <w:sz w:val="22"/>
          <w:szCs w:val="22"/>
        </w:rPr>
      </w:pPr>
      <w:r w:rsidRPr="00EF0DCA">
        <w:rPr>
          <w:rStyle w:val="A3"/>
          <w:b/>
          <w:sz w:val="22"/>
          <w:szCs w:val="22"/>
        </w:rPr>
        <w:t xml:space="preserve">In the School (curriculum and </w:t>
      </w:r>
      <w:r w:rsidR="00EF0DCA" w:rsidRPr="00EF0DCA">
        <w:rPr>
          <w:rStyle w:val="A3"/>
          <w:b/>
          <w:sz w:val="22"/>
          <w:szCs w:val="22"/>
        </w:rPr>
        <w:t xml:space="preserve">school </w:t>
      </w:r>
      <w:r w:rsidRPr="00EF0DCA">
        <w:rPr>
          <w:rStyle w:val="A3"/>
          <w:b/>
          <w:sz w:val="22"/>
          <w:szCs w:val="22"/>
        </w:rPr>
        <w:t>culture)</w:t>
      </w:r>
    </w:p>
    <w:p w:rsidR="007E66A1" w:rsidRDefault="007E66A1" w:rsidP="009C30A8">
      <w:pPr>
        <w:pStyle w:val="Pa18"/>
        <w:numPr>
          <w:ilvl w:val="0"/>
          <w:numId w:val="13"/>
        </w:numPr>
        <w:spacing w:after="120" w:line="276" w:lineRule="auto"/>
        <w:rPr>
          <w:rFonts w:cs="Calibri"/>
          <w:color w:val="211D1E"/>
          <w:sz w:val="20"/>
          <w:szCs w:val="20"/>
        </w:rPr>
      </w:pPr>
      <w:r>
        <w:rPr>
          <w:rStyle w:val="A3"/>
        </w:rPr>
        <w:t xml:space="preserve">All teachers and teacher teams plan instruction with a curriculum guide that includes methods to enhance student motivation to learn. </w:t>
      </w:r>
    </w:p>
    <w:p w:rsidR="007E66A1" w:rsidRDefault="007E66A1" w:rsidP="009C30A8">
      <w:pPr>
        <w:pStyle w:val="Pa18"/>
        <w:numPr>
          <w:ilvl w:val="0"/>
          <w:numId w:val="13"/>
        </w:numPr>
        <w:spacing w:after="120" w:line="276" w:lineRule="auto"/>
        <w:rPr>
          <w:rFonts w:cs="Calibri"/>
          <w:color w:val="211D1E"/>
          <w:sz w:val="20"/>
          <w:szCs w:val="20"/>
        </w:rPr>
      </w:pPr>
      <w:r>
        <w:rPr>
          <w:rStyle w:val="A3"/>
        </w:rPr>
        <w:t xml:space="preserve">All staff conducting co-curricular programs fulfill the purposes of the programs including appropriate elements of student motivation to learn. </w:t>
      </w:r>
    </w:p>
    <w:p w:rsidR="007E66A1" w:rsidRDefault="007E66A1" w:rsidP="009C30A8">
      <w:pPr>
        <w:pStyle w:val="Pa18"/>
        <w:numPr>
          <w:ilvl w:val="0"/>
          <w:numId w:val="13"/>
        </w:numPr>
        <w:spacing w:after="120" w:line="276" w:lineRule="auto"/>
        <w:rPr>
          <w:rFonts w:cs="Calibri"/>
          <w:color w:val="211D1E"/>
          <w:sz w:val="20"/>
          <w:szCs w:val="20"/>
        </w:rPr>
      </w:pPr>
      <w:r>
        <w:rPr>
          <w:rStyle w:val="A3"/>
        </w:rPr>
        <w:t xml:space="preserve">The school’s key documents explain the value of motivational competency and how it is enhanced through specific roles and relationships. </w:t>
      </w:r>
    </w:p>
    <w:p w:rsidR="007E66A1" w:rsidRDefault="007E66A1" w:rsidP="009C30A8">
      <w:pPr>
        <w:pStyle w:val="Pa18"/>
        <w:numPr>
          <w:ilvl w:val="0"/>
          <w:numId w:val="13"/>
        </w:numPr>
        <w:spacing w:after="120" w:line="276" w:lineRule="auto"/>
        <w:rPr>
          <w:rStyle w:val="A3"/>
        </w:rPr>
      </w:pPr>
      <w:r>
        <w:rPr>
          <w:rStyle w:val="A3"/>
        </w:rPr>
        <w:t xml:space="preserve">The school promotes motivational competency in school rituals and routines, such as morning announcements, awards assemblies, hallway and classroom wall displays, and student competitions. </w:t>
      </w:r>
    </w:p>
    <w:p w:rsidR="00523A5E" w:rsidRPr="00523A5E" w:rsidRDefault="00523A5E" w:rsidP="00523A5E"/>
    <w:p w:rsidR="00EF0DCA" w:rsidRDefault="00EF0DCA" w:rsidP="00E166D7">
      <w:pPr>
        <w:tabs>
          <w:tab w:val="left" w:pos="7284"/>
        </w:tabs>
        <w:autoSpaceDE w:val="0"/>
        <w:autoSpaceDN w:val="0"/>
        <w:adjustRightInd w:val="0"/>
        <w:spacing w:after="120" w:line="276" w:lineRule="auto"/>
        <w:rPr>
          <w:rStyle w:val="A3"/>
          <w:b/>
          <w:sz w:val="22"/>
          <w:szCs w:val="22"/>
        </w:rPr>
      </w:pPr>
      <w:r w:rsidRPr="00EF0DCA">
        <w:rPr>
          <w:rStyle w:val="A3"/>
          <w:b/>
          <w:sz w:val="22"/>
          <w:szCs w:val="22"/>
        </w:rPr>
        <w:lastRenderedPageBreak/>
        <w:t>In the Classroom (instruction, classroom culture, classroom management)</w:t>
      </w:r>
      <w:r w:rsidR="007E66A1">
        <w:rPr>
          <w:rStyle w:val="A3"/>
          <w:b/>
          <w:sz w:val="22"/>
          <w:szCs w:val="22"/>
        </w:rPr>
        <w:tab/>
      </w:r>
    </w:p>
    <w:p w:rsidR="007E66A1" w:rsidRDefault="007E66A1" w:rsidP="009C30A8">
      <w:pPr>
        <w:pStyle w:val="Pa18"/>
        <w:numPr>
          <w:ilvl w:val="0"/>
          <w:numId w:val="13"/>
        </w:numPr>
        <w:spacing w:after="120" w:line="276" w:lineRule="auto"/>
        <w:rPr>
          <w:rStyle w:val="A3"/>
        </w:rPr>
      </w:pPr>
      <w:r>
        <w:rPr>
          <w:rStyle w:val="A3"/>
        </w:rPr>
        <w:t xml:space="preserve">All teachers promote a growth mindset by attributing learning success to effort and self-regulation and insist upon (and reward) persistence to mastery. </w:t>
      </w:r>
    </w:p>
    <w:p w:rsidR="00523A5E" w:rsidRPr="00523A5E" w:rsidRDefault="00523A5E" w:rsidP="00523A5E">
      <w:pPr>
        <w:pStyle w:val="ListParagraph"/>
        <w:numPr>
          <w:ilvl w:val="0"/>
          <w:numId w:val="13"/>
        </w:numPr>
        <w:autoSpaceDE w:val="0"/>
        <w:autoSpaceDN w:val="0"/>
        <w:adjustRightInd w:val="0"/>
        <w:spacing w:after="0" w:line="240" w:lineRule="auto"/>
        <w:rPr>
          <w:rFonts w:cs="Cambria"/>
        </w:rPr>
      </w:pPr>
      <w:r>
        <w:rPr>
          <w:rFonts w:cs="Cambria"/>
        </w:rPr>
        <w:t>All teachers</w:t>
      </w:r>
      <w:r w:rsidRPr="00523A5E">
        <w:rPr>
          <w:rFonts w:cs="Cambria"/>
        </w:rPr>
        <w:t xml:space="preserve"> encourage self-direction by giving students choice in the selection of topics and the application of learning strategies.</w:t>
      </w:r>
    </w:p>
    <w:p w:rsidR="009C30A8" w:rsidRDefault="009C30A8" w:rsidP="009C30A8">
      <w:pPr>
        <w:pStyle w:val="ListParagraph"/>
        <w:numPr>
          <w:ilvl w:val="0"/>
          <w:numId w:val="13"/>
        </w:numPr>
        <w:autoSpaceDE w:val="0"/>
        <w:autoSpaceDN w:val="0"/>
        <w:adjustRightInd w:val="0"/>
        <w:spacing w:after="120" w:line="276" w:lineRule="auto"/>
        <w:rPr>
          <w:rFonts w:cs="Cambria"/>
        </w:rPr>
      </w:pPr>
      <w:r w:rsidRPr="009C30A8">
        <w:rPr>
          <w:rFonts w:cs="Cambria"/>
        </w:rPr>
        <w:t>The teacher helps students articulate their personal aspirations and connect their learning to the pursuit of these aspirations.</w:t>
      </w:r>
    </w:p>
    <w:p w:rsidR="007E66A1" w:rsidRDefault="007E66A1" w:rsidP="009C30A8">
      <w:pPr>
        <w:pStyle w:val="Pa18"/>
        <w:numPr>
          <w:ilvl w:val="0"/>
          <w:numId w:val="13"/>
        </w:numPr>
        <w:spacing w:after="120" w:line="276" w:lineRule="auto"/>
        <w:rPr>
          <w:rFonts w:cs="Calibri"/>
          <w:color w:val="211D1E"/>
          <w:sz w:val="20"/>
          <w:szCs w:val="20"/>
        </w:rPr>
      </w:pPr>
      <w:r>
        <w:rPr>
          <w:rStyle w:val="A3"/>
        </w:rPr>
        <w:t xml:space="preserve">All teachers stretch students’ interests to find value in new topics and connect learning tasks to students’ personal aspirations. </w:t>
      </w:r>
    </w:p>
    <w:p w:rsidR="009C30A8" w:rsidRDefault="007E66A1" w:rsidP="009C30A8">
      <w:pPr>
        <w:pStyle w:val="Pa18"/>
        <w:numPr>
          <w:ilvl w:val="0"/>
          <w:numId w:val="13"/>
        </w:numPr>
        <w:spacing w:after="120" w:line="276" w:lineRule="auto"/>
        <w:rPr>
          <w:rStyle w:val="A3"/>
        </w:rPr>
      </w:pPr>
      <w:r>
        <w:rPr>
          <w:rStyle w:val="A3"/>
        </w:rPr>
        <w:t xml:space="preserve">All teachers differentiate assignments to provide the right balance of challenge and attainability for each student. </w:t>
      </w:r>
    </w:p>
    <w:p w:rsidR="009C30A8" w:rsidRPr="009C30A8" w:rsidRDefault="009C30A8" w:rsidP="009C30A8"/>
    <w:p w:rsidR="009A4E81" w:rsidRDefault="009A4E81" w:rsidP="00E166D7">
      <w:pPr>
        <w:pStyle w:val="Pa2"/>
        <w:numPr>
          <w:ilvl w:val="0"/>
          <w:numId w:val="1"/>
        </w:numPr>
        <w:spacing w:after="120" w:line="276" w:lineRule="auto"/>
        <w:ind w:left="360"/>
        <w:rPr>
          <w:rStyle w:val="A3"/>
          <w:rFonts w:asciiTheme="minorHAnsi" w:hAnsiTheme="minorHAnsi"/>
          <w:sz w:val="22"/>
          <w:szCs w:val="22"/>
        </w:rPr>
      </w:pPr>
      <w:r w:rsidRPr="009C30A8">
        <w:rPr>
          <w:rFonts w:asciiTheme="minorHAnsi" w:hAnsiTheme="minorHAnsi" w:cs="Cambria-BoldItalic"/>
          <w:b/>
          <w:bCs/>
          <w:iCs/>
          <w:sz w:val="22"/>
          <w:szCs w:val="22"/>
          <w:u w:val="single"/>
        </w:rPr>
        <w:t>Social/Emotional Competency</w:t>
      </w:r>
      <w:r w:rsidR="009F1D9C" w:rsidRPr="009C30A8">
        <w:rPr>
          <w:rFonts w:asciiTheme="minorHAnsi" w:hAnsiTheme="minorHAnsi" w:cs="Cambria-BoldItalic"/>
          <w:b/>
          <w:bCs/>
          <w:iCs/>
          <w:sz w:val="22"/>
          <w:szCs w:val="22"/>
          <w:u w:val="single"/>
        </w:rPr>
        <w:t>—Effective Practice</w:t>
      </w:r>
      <w:r w:rsidR="009F1D9C" w:rsidRPr="00E166D7">
        <w:rPr>
          <w:rFonts w:asciiTheme="minorHAnsi" w:hAnsiTheme="minorHAnsi" w:cs="Cambria-BoldItalic"/>
          <w:b/>
          <w:bCs/>
          <w:iCs/>
          <w:sz w:val="22"/>
          <w:szCs w:val="22"/>
        </w:rPr>
        <w:t>:</w:t>
      </w:r>
      <w:r w:rsidR="001338EB" w:rsidRPr="00E166D7">
        <w:rPr>
          <w:rFonts w:asciiTheme="minorHAnsi" w:hAnsiTheme="minorHAnsi" w:cs="Cambria-BoldItalic"/>
          <w:b/>
          <w:bCs/>
          <w:iCs/>
          <w:sz w:val="22"/>
          <w:szCs w:val="22"/>
        </w:rPr>
        <w:t xml:space="preserve"> </w:t>
      </w:r>
      <w:r w:rsidR="00111E8F" w:rsidRPr="00E166D7">
        <w:rPr>
          <w:rStyle w:val="A3"/>
          <w:rFonts w:asciiTheme="minorHAnsi" w:hAnsiTheme="minorHAnsi"/>
          <w:sz w:val="22"/>
          <w:szCs w:val="22"/>
        </w:rPr>
        <w:t>Providing</w:t>
      </w:r>
      <w:r w:rsidR="001338EB" w:rsidRPr="00E166D7">
        <w:rPr>
          <w:rStyle w:val="A3"/>
          <w:rFonts w:asciiTheme="minorHAnsi" w:hAnsiTheme="minorHAnsi"/>
          <w:sz w:val="22"/>
          <w:szCs w:val="22"/>
        </w:rPr>
        <w:t xml:space="preserve"> instruction, modeling, classroom norms, and caring attention that promote</w:t>
      </w:r>
      <w:r w:rsidR="00E166D7" w:rsidRPr="00E166D7">
        <w:rPr>
          <w:rStyle w:val="A3"/>
          <w:rFonts w:asciiTheme="minorHAnsi" w:hAnsiTheme="minorHAnsi"/>
          <w:sz w:val="22"/>
          <w:szCs w:val="22"/>
        </w:rPr>
        <w:t>s</w:t>
      </w:r>
      <w:r w:rsidR="001338EB" w:rsidRPr="00E166D7">
        <w:rPr>
          <w:rStyle w:val="A3"/>
          <w:rFonts w:asciiTheme="minorHAnsi" w:hAnsiTheme="minorHAnsi"/>
          <w:sz w:val="22"/>
          <w:szCs w:val="22"/>
        </w:rPr>
        <w:t xml:space="preserve"> students’ self-respect</w:t>
      </w:r>
      <w:r w:rsidR="00E166D7">
        <w:rPr>
          <w:rStyle w:val="A3"/>
          <w:rFonts w:asciiTheme="minorHAnsi" w:hAnsiTheme="minorHAnsi"/>
          <w:sz w:val="22"/>
          <w:szCs w:val="22"/>
        </w:rPr>
        <w:t>, management of emotions, concern for others,</w:t>
      </w:r>
      <w:r w:rsidR="001338EB" w:rsidRPr="00E166D7">
        <w:rPr>
          <w:rStyle w:val="A3"/>
          <w:rFonts w:asciiTheme="minorHAnsi" w:hAnsiTheme="minorHAnsi"/>
          <w:sz w:val="22"/>
          <w:szCs w:val="22"/>
        </w:rPr>
        <w:t xml:space="preserve"> and responsibility</w:t>
      </w:r>
      <w:r w:rsidR="00E166D7">
        <w:rPr>
          <w:rStyle w:val="A3"/>
          <w:rFonts w:asciiTheme="minorHAnsi" w:hAnsiTheme="minorHAnsi"/>
          <w:sz w:val="22"/>
          <w:szCs w:val="22"/>
        </w:rPr>
        <w:t>.</w:t>
      </w:r>
    </w:p>
    <w:p w:rsidR="001338EB" w:rsidRPr="00EF0DCA" w:rsidRDefault="001338EB" w:rsidP="00E166D7">
      <w:pPr>
        <w:autoSpaceDE w:val="0"/>
        <w:autoSpaceDN w:val="0"/>
        <w:adjustRightInd w:val="0"/>
        <w:spacing w:after="120" w:line="276" w:lineRule="auto"/>
        <w:jc w:val="center"/>
        <w:rPr>
          <w:rFonts w:cs="Cambria-BoldItalic"/>
          <w:b/>
          <w:bCs/>
          <w:iCs/>
        </w:rPr>
      </w:pPr>
      <w:r w:rsidRPr="00EF0DCA">
        <w:rPr>
          <w:rFonts w:cs="Cambria-BoldItalic"/>
          <w:b/>
          <w:bCs/>
          <w:iCs/>
        </w:rPr>
        <w:t>Indicators</w:t>
      </w:r>
    </w:p>
    <w:p w:rsidR="001338EB" w:rsidRPr="00EF0DCA" w:rsidRDefault="001338EB" w:rsidP="00E166D7">
      <w:pPr>
        <w:autoSpaceDE w:val="0"/>
        <w:autoSpaceDN w:val="0"/>
        <w:adjustRightInd w:val="0"/>
        <w:spacing w:after="120" w:line="276" w:lineRule="auto"/>
        <w:rPr>
          <w:rFonts w:cs="Cambria-BoldItalic"/>
          <w:b/>
          <w:bCs/>
          <w:iCs/>
        </w:rPr>
      </w:pPr>
      <w:r w:rsidRPr="00EF0DCA">
        <w:rPr>
          <w:rFonts w:cs="Cambria-BoldItalic"/>
          <w:b/>
          <w:bCs/>
          <w:iCs/>
        </w:rPr>
        <w:t>In the School Community</w:t>
      </w:r>
    </w:p>
    <w:p w:rsidR="001338EB" w:rsidRPr="00EF0DCA" w:rsidRDefault="001338EB" w:rsidP="009C30A8">
      <w:pPr>
        <w:pStyle w:val="Pa18"/>
        <w:numPr>
          <w:ilvl w:val="0"/>
          <w:numId w:val="16"/>
        </w:numPr>
        <w:spacing w:after="120" w:line="276" w:lineRule="auto"/>
        <w:rPr>
          <w:rFonts w:asciiTheme="minorHAnsi" w:hAnsiTheme="minorHAnsi" w:cs="Calibri"/>
          <w:color w:val="211D1E"/>
          <w:sz w:val="22"/>
          <w:szCs w:val="22"/>
        </w:rPr>
      </w:pPr>
      <w:r w:rsidRPr="00EF0DCA">
        <w:rPr>
          <w:rStyle w:val="A3"/>
          <w:rFonts w:asciiTheme="minorHAnsi" w:hAnsiTheme="minorHAnsi"/>
          <w:sz w:val="22"/>
          <w:szCs w:val="22"/>
        </w:rPr>
        <w:t xml:space="preserve">The School Community Council ensures that all parents understand social/emotional competency and their role in enhancing their children’s growth in (1) understanding and managing emotions, (2) setting and achieving positive goals, (3) feeling and showing empathy for others, (4) establishing and maintaining positive relationships, and (5) making responsible decisions. </w:t>
      </w:r>
    </w:p>
    <w:p w:rsidR="001338EB" w:rsidRPr="00EF0DCA" w:rsidRDefault="001338EB" w:rsidP="009C30A8">
      <w:pPr>
        <w:pStyle w:val="Pa18"/>
        <w:numPr>
          <w:ilvl w:val="0"/>
          <w:numId w:val="16"/>
        </w:numPr>
        <w:spacing w:after="120" w:line="276" w:lineRule="auto"/>
        <w:rPr>
          <w:rFonts w:asciiTheme="minorHAnsi" w:hAnsiTheme="minorHAnsi" w:cs="Calibri"/>
          <w:color w:val="211D1E"/>
          <w:sz w:val="22"/>
          <w:szCs w:val="22"/>
        </w:rPr>
      </w:pPr>
      <w:r w:rsidRPr="00EF0DCA">
        <w:rPr>
          <w:rStyle w:val="A3"/>
          <w:rFonts w:asciiTheme="minorHAnsi" w:hAnsiTheme="minorHAnsi"/>
          <w:sz w:val="22"/>
          <w:szCs w:val="22"/>
        </w:rPr>
        <w:t xml:space="preserve">The School Community Council ensures that all volunteers understand social/emotional competency and their roles relative to its enhancement in students. </w:t>
      </w:r>
    </w:p>
    <w:p w:rsidR="00320499" w:rsidRDefault="00EF0DCA" w:rsidP="00E166D7">
      <w:pPr>
        <w:autoSpaceDE w:val="0"/>
        <w:autoSpaceDN w:val="0"/>
        <w:adjustRightInd w:val="0"/>
        <w:spacing w:after="120" w:line="276" w:lineRule="auto"/>
        <w:rPr>
          <w:rStyle w:val="A3"/>
          <w:b/>
          <w:sz w:val="22"/>
          <w:szCs w:val="22"/>
        </w:rPr>
      </w:pPr>
      <w:r w:rsidRPr="00EF0DCA">
        <w:rPr>
          <w:rStyle w:val="A3"/>
          <w:b/>
          <w:sz w:val="22"/>
          <w:szCs w:val="22"/>
        </w:rPr>
        <w:t>In the School (curriculum and school culture)</w:t>
      </w:r>
    </w:p>
    <w:p w:rsidR="007E66A1" w:rsidRDefault="007E66A1" w:rsidP="009C30A8">
      <w:pPr>
        <w:pStyle w:val="Pa18"/>
        <w:numPr>
          <w:ilvl w:val="0"/>
          <w:numId w:val="16"/>
        </w:numPr>
        <w:spacing w:after="120" w:line="276" w:lineRule="auto"/>
        <w:rPr>
          <w:rFonts w:cs="Calibri"/>
          <w:color w:val="211D1E"/>
          <w:sz w:val="20"/>
          <w:szCs w:val="20"/>
        </w:rPr>
      </w:pPr>
      <w:r>
        <w:rPr>
          <w:rStyle w:val="A3"/>
        </w:rPr>
        <w:t xml:space="preserve">All teachers and teacher teams plan instruction with a curriculum guide that includes objectives for social/emotional competency. </w:t>
      </w:r>
    </w:p>
    <w:p w:rsidR="007E66A1" w:rsidRDefault="007E66A1" w:rsidP="009C30A8">
      <w:pPr>
        <w:pStyle w:val="Pa18"/>
        <w:numPr>
          <w:ilvl w:val="0"/>
          <w:numId w:val="16"/>
        </w:numPr>
        <w:spacing w:after="120" w:line="276" w:lineRule="auto"/>
        <w:rPr>
          <w:rFonts w:cs="Calibri"/>
          <w:color w:val="211D1E"/>
          <w:sz w:val="20"/>
          <w:szCs w:val="20"/>
        </w:rPr>
      </w:pPr>
      <w:r>
        <w:rPr>
          <w:rStyle w:val="A3"/>
        </w:rPr>
        <w:t xml:space="preserve">All staff conducting co-curricular programs fulfill the purposes of the programs including appropriate elements of social/emotional competency. </w:t>
      </w:r>
    </w:p>
    <w:p w:rsidR="007E66A1" w:rsidRDefault="007E66A1" w:rsidP="009C30A8">
      <w:pPr>
        <w:pStyle w:val="Pa18"/>
        <w:numPr>
          <w:ilvl w:val="0"/>
          <w:numId w:val="16"/>
        </w:numPr>
        <w:spacing w:after="120" w:line="276" w:lineRule="auto"/>
        <w:rPr>
          <w:rFonts w:cs="Calibri"/>
          <w:color w:val="211D1E"/>
          <w:sz w:val="20"/>
          <w:szCs w:val="20"/>
        </w:rPr>
      </w:pPr>
      <w:r>
        <w:rPr>
          <w:rStyle w:val="A3"/>
        </w:rPr>
        <w:t xml:space="preserve">The school selects, implements, and evaluates evidenced-based programs that enhance social/ emotional competency. </w:t>
      </w:r>
    </w:p>
    <w:p w:rsidR="007E66A1" w:rsidRDefault="007E66A1" w:rsidP="009C30A8">
      <w:pPr>
        <w:pStyle w:val="Pa18"/>
        <w:numPr>
          <w:ilvl w:val="0"/>
          <w:numId w:val="16"/>
        </w:numPr>
        <w:spacing w:after="120" w:line="276" w:lineRule="auto"/>
        <w:rPr>
          <w:rFonts w:cs="Calibri"/>
          <w:color w:val="211D1E"/>
          <w:sz w:val="20"/>
          <w:szCs w:val="20"/>
        </w:rPr>
      </w:pPr>
      <w:r>
        <w:rPr>
          <w:rStyle w:val="A3"/>
        </w:rPr>
        <w:t xml:space="preserve">The school’s key documents explain the value of social/ emotional competency and how it is enhanced through specific roles and relationships. </w:t>
      </w:r>
    </w:p>
    <w:p w:rsidR="007E66A1" w:rsidRDefault="007E66A1" w:rsidP="009C30A8">
      <w:pPr>
        <w:pStyle w:val="Pa18"/>
        <w:numPr>
          <w:ilvl w:val="0"/>
          <w:numId w:val="16"/>
        </w:numPr>
        <w:spacing w:after="120" w:line="276" w:lineRule="auto"/>
        <w:rPr>
          <w:rStyle w:val="A3"/>
        </w:rPr>
      </w:pPr>
      <w:r>
        <w:rPr>
          <w:rStyle w:val="A3"/>
        </w:rPr>
        <w:t xml:space="preserve">The school promotes social/ emotional competency in school rituals and routines, such as morning announcements, awards assemblies, hallway and classroom wall displays, and student competitions. </w:t>
      </w:r>
    </w:p>
    <w:p w:rsidR="00523A5E" w:rsidRPr="00523A5E" w:rsidRDefault="00523A5E" w:rsidP="00523A5E"/>
    <w:p w:rsidR="00EF0DCA" w:rsidRPr="00EF0DCA" w:rsidRDefault="00EF0DCA" w:rsidP="00E166D7">
      <w:pPr>
        <w:autoSpaceDE w:val="0"/>
        <w:autoSpaceDN w:val="0"/>
        <w:adjustRightInd w:val="0"/>
        <w:spacing w:after="120" w:line="276" w:lineRule="auto"/>
        <w:rPr>
          <w:rFonts w:cs="Cambria"/>
          <w:b/>
        </w:rPr>
      </w:pPr>
      <w:r w:rsidRPr="00EF0DCA">
        <w:rPr>
          <w:rStyle w:val="A3"/>
          <w:b/>
          <w:sz w:val="22"/>
          <w:szCs w:val="22"/>
        </w:rPr>
        <w:lastRenderedPageBreak/>
        <w:t>In the Classroom (instruction, classroom culture, classroom management)</w:t>
      </w:r>
    </w:p>
    <w:p w:rsidR="007E66A1" w:rsidRDefault="007E66A1" w:rsidP="009C30A8">
      <w:pPr>
        <w:pStyle w:val="Pa18"/>
        <w:numPr>
          <w:ilvl w:val="0"/>
          <w:numId w:val="16"/>
        </w:numPr>
        <w:spacing w:after="120" w:line="276" w:lineRule="auto"/>
        <w:rPr>
          <w:rFonts w:cs="Calibri"/>
          <w:color w:val="211D1E"/>
          <w:sz w:val="20"/>
          <w:szCs w:val="20"/>
        </w:rPr>
      </w:pPr>
      <w:r>
        <w:rPr>
          <w:rStyle w:val="A3"/>
        </w:rPr>
        <w:t xml:space="preserve">All teachers teach and reinforce positive social skills, self-respect, relationships, and responsibility for the consequences of decisions and actions. </w:t>
      </w:r>
    </w:p>
    <w:p w:rsidR="007E66A1" w:rsidRDefault="007E66A1" w:rsidP="009C30A8">
      <w:pPr>
        <w:pStyle w:val="Pa18"/>
        <w:numPr>
          <w:ilvl w:val="0"/>
          <w:numId w:val="16"/>
        </w:numPr>
        <w:spacing w:after="120" w:line="276" w:lineRule="auto"/>
        <w:rPr>
          <w:rFonts w:cs="Calibri"/>
          <w:color w:val="211D1E"/>
          <w:sz w:val="20"/>
          <w:szCs w:val="20"/>
        </w:rPr>
      </w:pPr>
      <w:r>
        <w:rPr>
          <w:rStyle w:val="A3"/>
        </w:rPr>
        <w:t xml:space="preserve">All teachers establish classroom norms for personal responsibility, cooperation, and concern for others. </w:t>
      </w:r>
    </w:p>
    <w:p w:rsidR="007E66A1" w:rsidRDefault="007E66A1" w:rsidP="009C30A8">
      <w:pPr>
        <w:pStyle w:val="Pa18"/>
        <w:numPr>
          <w:ilvl w:val="0"/>
          <w:numId w:val="16"/>
        </w:numPr>
        <w:spacing w:after="120" w:line="276" w:lineRule="auto"/>
        <w:rPr>
          <w:rFonts w:cs="Calibri"/>
          <w:color w:val="211D1E"/>
          <w:sz w:val="20"/>
          <w:szCs w:val="20"/>
        </w:rPr>
      </w:pPr>
      <w:r>
        <w:rPr>
          <w:rStyle w:val="A3"/>
        </w:rPr>
        <w:t xml:space="preserve">All teachers are attentive to students’ emotional states, guide students in managing their emotions, and arrange for supports and interventions when necessary. </w:t>
      </w:r>
    </w:p>
    <w:p w:rsidR="007E66A1" w:rsidRDefault="007E66A1" w:rsidP="009C30A8">
      <w:pPr>
        <w:pStyle w:val="Pa18"/>
        <w:numPr>
          <w:ilvl w:val="0"/>
          <w:numId w:val="16"/>
        </w:numPr>
        <w:spacing w:after="120" w:line="276" w:lineRule="auto"/>
        <w:rPr>
          <w:rFonts w:cs="Calibri"/>
          <w:color w:val="211D1E"/>
          <w:sz w:val="20"/>
          <w:szCs w:val="20"/>
        </w:rPr>
      </w:pPr>
      <w:r>
        <w:rPr>
          <w:rStyle w:val="A3"/>
        </w:rPr>
        <w:t xml:space="preserve">All teachers use cooperative learning methods and encourage questioning, seeking help from others, and offering help to others. </w:t>
      </w:r>
    </w:p>
    <w:p w:rsidR="009A4E81" w:rsidRPr="00EF0DCA" w:rsidRDefault="00EF7868" w:rsidP="00E166D7">
      <w:pPr>
        <w:spacing w:after="120" w:line="276" w:lineRule="auto"/>
        <w:jc w:val="center"/>
        <w:rPr>
          <w:b/>
        </w:rPr>
      </w:pPr>
      <w:r w:rsidRPr="00EF0DCA">
        <w:rPr>
          <w:b/>
        </w:rPr>
        <w:t>References</w:t>
      </w:r>
    </w:p>
    <w:p w:rsidR="00EF7868" w:rsidRPr="00EF0DCA" w:rsidRDefault="00EF7868" w:rsidP="00E166D7">
      <w:pPr>
        <w:spacing w:after="120" w:line="276" w:lineRule="auto"/>
        <w:ind w:left="540" w:hanging="540"/>
      </w:pPr>
      <w:r w:rsidRPr="00EF0DCA">
        <w:t xml:space="preserve">Redding, S. (2014). </w:t>
      </w:r>
      <w:r w:rsidRPr="00EF0DCA">
        <w:rPr>
          <w:i/>
        </w:rPr>
        <w:t>Personal competencies in personalized learning</w:t>
      </w:r>
      <w:r w:rsidRPr="00EF0DCA">
        <w:t>. Philadelphia, PA: Center on Innovations in Learning at Temple University.</w:t>
      </w:r>
    </w:p>
    <w:p w:rsidR="009A4E81" w:rsidRDefault="00EF7868" w:rsidP="00E166D7">
      <w:pPr>
        <w:spacing w:after="120" w:line="276" w:lineRule="auto"/>
        <w:ind w:left="540" w:hanging="540"/>
        <w:rPr>
          <w:rFonts w:cs="Calibri"/>
          <w:color w:val="211D1E"/>
        </w:rPr>
      </w:pPr>
      <w:r w:rsidRPr="00EF0DCA">
        <w:rPr>
          <w:rFonts w:cs="Calibri"/>
          <w:color w:val="211D1E"/>
        </w:rPr>
        <w:t xml:space="preserve">U.S. Department of Education. (2010). </w:t>
      </w:r>
      <w:r w:rsidRPr="00EF0DCA">
        <w:rPr>
          <w:rFonts w:cs="Calibri"/>
          <w:i/>
          <w:iCs/>
          <w:color w:val="211D1E"/>
        </w:rPr>
        <w:t>Transforming American education: Learning powered by technol</w:t>
      </w:r>
      <w:r w:rsidRPr="00EF0DCA">
        <w:rPr>
          <w:rFonts w:cs="Calibri"/>
          <w:i/>
          <w:iCs/>
          <w:color w:val="211D1E"/>
        </w:rPr>
        <w:softHyphen/>
        <w:t xml:space="preserve">ogy. </w:t>
      </w:r>
      <w:r w:rsidRPr="00EF0DCA">
        <w:rPr>
          <w:rFonts w:cs="Calibri"/>
          <w:color w:val="211D1E"/>
        </w:rPr>
        <w:t xml:space="preserve">Washington, DC: Author. Retrieved from </w:t>
      </w:r>
      <w:hyperlink r:id="rId7" w:history="1">
        <w:r w:rsidR="007E66A1" w:rsidRPr="00E4300B">
          <w:rPr>
            <w:rStyle w:val="Hyperlink"/>
            <w:rFonts w:cs="Calibri"/>
          </w:rPr>
          <w:t>http://www.ed.gov/technology/netp-2010</w:t>
        </w:r>
      </w:hyperlink>
    </w:p>
    <w:p w:rsidR="007E66A1" w:rsidRDefault="007E66A1" w:rsidP="00E166D7">
      <w:pPr>
        <w:spacing w:after="120" w:line="276" w:lineRule="auto"/>
        <w:ind w:left="540" w:hanging="540"/>
        <w:rPr>
          <w:rFonts w:cs="Calibri"/>
          <w:color w:val="211D1E"/>
        </w:rPr>
      </w:pPr>
    </w:p>
    <w:p w:rsidR="007E66A1" w:rsidRPr="00202E2F" w:rsidRDefault="007E66A1" w:rsidP="00E166D7">
      <w:pPr>
        <w:spacing w:after="120" w:line="276" w:lineRule="auto"/>
        <w:rPr>
          <w:rFonts w:cs="Calibri"/>
          <w:b/>
          <w:color w:val="211D1E"/>
        </w:rPr>
      </w:pPr>
      <w:r w:rsidRPr="00202E2F">
        <w:rPr>
          <w:rFonts w:cs="Calibri"/>
          <w:b/>
          <w:color w:val="211D1E"/>
        </w:rPr>
        <w:t>For more on personalized learning and p</w:t>
      </w:r>
      <w:r w:rsidR="00202E2F" w:rsidRPr="00202E2F">
        <w:rPr>
          <w:rFonts w:cs="Calibri"/>
          <w:b/>
          <w:color w:val="211D1E"/>
        </w:rPr>
        <w:t xml:space="preserve">ersonal competency, see Research Syntheses and Practice Guides at:  </w:t>
      </w:r>
      <w:hyperlink r:id="rId8" w:history="1">
        <w:r w:rsidR="00202E2F" w:rsidRPr="00202E2F">
          <w:rPr>
            <w:rStyle w:val="Hyperlink"/>
            <w:rFonts w:cs="Calibri"/>
            <w:b/>
          </w:rPr>
          <w:t>www.centeril.org</w:t>
        </w:r>
      </w:hyperlink>
    </w:p>
    <w:p w:rsidR="00202E2F" w:rsidRDefault="00202E2F" w:rsidP="00E166D7">
      <w:pPr>
        <w:spacing w:after="120" w:line="276" w:lineRule="auto"/>
        <w:ind w:left="540" w:hanging="540"/>
        <w:rPr>
          <w:rFonts w:cs="Calibri"/>
          <w:color w:val="211D1E"/>
        </w:rPr>
      </w:pPr>
    </w:p>
    <w:p w:rsidR="00202E2F" w:rsidRDefault="00202E2F" w:rsidP="00E166D7">
      <w:pPr>
        <w:spacing w:after="120" w:line="276" w:lineRule="auto"/>
        <w:ind w:left="540" w:hanging="540"/>
        <w:rPr>
          <w:rFonts w:cs="Calibri"/>
          <w:color w:val="211D1E"/>
        </w:rPr>
      </w:pPr>
    </w:p>
    <w:p w:rsidR="007E66A1" w:rsidRDefault="007E66A1" w:rsidP="00E166D7">
      <w:pPr>
        <w:spacing w:after="120" w:line="276" w:lineRule="auto"/>
        <w:ind w:left="540" w:hanging="540"/>
        <w:rPr>
          <w:rFonts w:cs="Calibri"/>
          <w:color w:val="211D1E"/>
        </w:rPr>
      </w:pPr>
    </w:p>
    <w:p w:rsidR="007E66A1" w:rsidRPr="00EF0DCA" w:rsidRDefault="007E66A1" w:rsidP="00E166D7">
      <w:pPr>
        <w:spacing w:after="120" w:line="276" w:lineRule="auto"/>
        <w:ind w:left="540" w:hanging="540"/>
      </w:pPr>
    </w:p>
    <w:sectPr w:rsidR="007E66A1" w:rsidRPr="00EF0DC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60C" w:rsidRDefault="006B760C" w:rsidP="00444955">
      <w:pPr>
        <w:spacing w:after="0" w:line="240" w:lineRule="auto"/>
      </w:pPr>
      <w:r>
        <w:separator/>
      </w:r>
    </w:p>
  </w:endnote>
  <w:endnote w:type="continuationSeparator" w:id="0">
    <w:p w:rsidR="006B760C" w:rsidRDefault="006B760C" w:rsidP="00444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BoldItal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2689117"/>
      <w:docPartObj>
        <w:docPartGallery w:val="Page Numbers (Bottom of Page)"/>
        <w:docPartUnique/>
      </w:docPartObj>
    </w:sdtPr>
    <w:sdtEndPr/>
    <w:sdtContent>
      <w:sdt>
        <w:sdtPr>
          <w:id w:val="1728636285"/>
          <w:docPartObj>
            <w:docPartGallery w:val="Page Numbers (Top of Page)"/>
            <w:docPartUnique/>
          </w:docPartObj>
        </w:sdtPr>
        <w:sdtEndPr/>
        <w:sdtContent>
          <w:p w:rsidR="00444955" w:rsidRDefault="0044495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31BA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31BA7">
              <w:rPr>
                <w:b/>
                <w:bCs/>
                <w:noProof/>
              </w:rPr>
              <w:t>6</w:t>
            </w:r>
            <w:r>
              <w:rPr>
                <w:b/>
                <w:bCs/>
                <w:sz w:val="24"/>
                <w:szCs w:val="24"/>
              </w:rPr>
              <w:fldChar w:fldCharType="end"/>
            </w:r>
          </w:p>
        </w:sdtContent>
      </w:sdt>
    </w:sdtContent>
  </w:sdt>
  <w:p w:rsidR="00444955" w:rsidRDefault="004449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60C" w:rsidRDefault="006B760C" w:rsidP="00444955">
      <w:pPr>
        <w:spacing w:after="0" w:line="240" w:lineRule="auto"/>
      </w:pPr>
      <w:r>
        <w:separator/>
      </w:r>
    </w:p>
  </w:footnote>
  <w:footnote w:type="continuationSeparator" w:id="0">
    <w:p w:rsidR="006B760C" w:rsidRDefault="006B760C" w:rsidP="004449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A1E1A"/>
    <w:multiLevelType w:val="hybridMultilevel"/>
    <w:tmpl w:val="1B38AC3C"/>
    <w:lvl w:ilvl="0" w:tplc="416AD24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F1F23"/>
    <w:multiLevelType w:val="hybridMultilevel"/>
    <w:tmpl w:val="7C00A6DA"/>
    <w:lvl w:ilvl="0" w:tplc="5A8869D0">
      <w:start w:val="1"/>
      <w:numFmt w:val="upperLetter"/>
      <w:lvlText w:val="%1."/>
      <w:lvlJc w:val="left"/>
      <w:pPr>
        <w:ind w:left="720" w:hanging="360"/>
      </w:pPr>
      <w:rPr>
        <w:rFonts w:cs="Cambria-BoldItalic"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849C4"/>
    <w:multiLevelType w:val="hybridMultilevel"/>
    <w:tmpl w:val="C45ED638"/>
    <w:lvl w:ilvl="0" w:tplc="74486CF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476781"/>
    <w:multiLevelType w:val="hybridMultilevel"/>
    <w:tmpl w:val="2C6A4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0F6384"/>
    <w:multiLevelType w:val="hybridMultilevel"/>
    <w:tmpl w:val="5E6EF54E"/>
    <w:lvl w:ilvl="0" w:tplc="416AD24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C61FB3"/>
    <w:multiLevelType w:val="hybridMultilevel"/>
    <w:tmpl w:val="784EE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B7225D"/>
    <w:multiLevelType w:val="hybridMultilevel"/>
    <w:tmpl w:val="26DE6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4E5EE8"/>
    <w:multiLevelType w:val="hybridMultilevel"/>
    <w:tmpl w:val="89FE6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9805CC"/>
    <w:multiLevelType w:val="hybridMultilevel"/>
    <w:tmpl w:val="B7189D64"/>
    <w:lvl w:ilvl="0" w:tplc="416AD24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E06D6A"/>
    <w:multiLevelType w:val="hybridMultilevel"/>
    <w:tmpl w:val="A05A2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1A49AB"/>
    <w:multiLevelType w:val="hybridMultilevel"/>
    <w:tmpl w:val="3FF28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3F3B12"/>
    <w:multiLevelType w:val="hybridMultilevel"/>
    <w:tmpl w:val="9EB29D0E"/>
    <w:lvl w:ilvl="0" w:tplc="416AD24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37405A"/>
    <w:multiLevelType w:val="hybridMultilevel"/>
    <w:tmpl w:val="C4D47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3D05C3"/>
    <w:multiLevelType w:val="hybridMultilevel"/>
    <w:tmpl w:val="74E60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F71982"/>
    <w:multiLevelType w:val="hybridMultilevel"/>
    <w:tmpl w:val="6D4C91B6"/>
    <w:lvl w:ilvl="0" w:tplc="416AD24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37235C"/>
    <w:multiLevelType w:val="hybridMultilevel"/>
    <w:tmpl w:val="73EC9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BC7CDB"/>
    <w:multiLevelType w:val="hybridMultilevel"/>
    <w:tmpl w:val="C160F5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D044CC6"/>
    <w:multiLevelType w:val="hybridMultilevel"/>
    <w:tmpl w:val="0C846D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14"/>
  </w:num>
  <w:num w:numId="4">
    <w:abstractNumId w:val="0"/>
  </w:num>
  <w:num w:numId="5">
    <w:abstractNumId w:val="8"/>
  </w:num>
  <w:num w:numId="6">
    <w:abstractNumId w:val="11"/>
  </w:num>
  <w:num w:numId="7">
    <w:abstractNumId w:val="2"/>
  </w:num>
  <w:num w:numId="8">
    <w:abstractNumId w:val="16"/>
  </w:num>
  <w:num w:numId="9">
    <w:abstractNumId w:val="17"/>
  </w:num>
  <w:num w:numId="10">
    <w:abstractNumId w:val="6"/>
  </w:num>
  <w:num w:numId="11">
    <w:abstractNumId w:val="9"/>
  </w:num>
  <w:num w:numId="12">
    <w:abstractNumId w:val="5"/>
  </w:num>
  <w:num w:numId="13">
    <w:abstractNumId w:val="12"/>
  </w:num>
  <w:num w:numId="14">
    <w:abstractNumId w:val="15"/>
  </w:num>
  <w:num w:numId="15">
    <w:abstractNumId w:val="3"/>
  </w:num>
  <w:num w:numId="16">
    <w:abstractNumId w:val="10"/>
  </w:num>
  <w:num w:numId="17">
    <w:abstractNumId w:val="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013"/>
    <w:rsid w:val="00111E8F"/>
    <w:rsid w:val="00131BA7"/>
    <w:rsid w:val="001338EB"/>
    <w:rsid w:val="001505F5"/>
    <w:rsid w:val="001E729B"/>
    <w:rsid w:val="00202E2F"/>
    <w:rsid w:val="00210B23"/>
    <w:rsid w:val="00246CE7"/>
    <w:rsid w:val="00320499"/>
    <w:rsid w:val="00444955"/>
    <w:rsid w:val="00523A5E"/>
    <w:rsid w:val="00590014"/>
    <w:rsid w:val="005D373A"/>
    <w:rsid w:val="006B760C"/>
    <w:rsid w:val="007A6013"/>
    <w:rsid w:val="007E66A1"/>
    <w:rsid w:val="009A24BC"/>
    <w:rsid w:val="009A4E81"/>
    <w:rsid w:val="009C30A8"/>
    <w:rsid w:val="009F1D9C"/>
    <w:rsid w:val="00A435D8"/>
    <w:rsid w:val="00A70F39"/>
    <w:rsid w:val="00C4668E"/>
    <w:rsid w:val="00CD358B"/>
    <w:rsid w:val="00D54BAA"/>
    <w:rsid w:val="00D77EBF"/>
    <w:rsid w:val="00E166D7"/>
    <w:rsid w:val="00EF0DCA"/>
    <w:rsid w:val="00EF7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C8C593-70F1-4B04-83BC-82E99733D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955"/>
    <w:pPr>
      <w:ind w:left="720"/>
      <w:contextualSpacing/>
    </w:pPr>
  </w:style>
  <w:style w:type="paragraph" w:styleId="Header">
    <w:name w:val="header"/>
    <w:basedOn w:val="Normal"/>
    <w:link w:val="HeaderChar"/>
    <w:uiPriority w:val="99"/>
    <w:unhideWhenUsed/>
    <w:rsid w:val="004449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955"/>
  </w:style>
  <w:style w:type="paragraph" w:styleId="Footer">
    <w:name w:val="footer"/>
    <w:basedOn w:val="Normal"/>
    <w:link w:val="FooterChar"/>
    <w:uiPriority w:val="99"/>
    <w:unhideWhenUsed/>
    <w:rsid w:val="004449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955"/>
  </w:style>
  <w:style w:type="paragraph" w:customStyle="1" w:styleId="Pa2">
    <w:name w:val="Pa2"/>
    <w:basedOn w:val="Normal"/>
    <w:next w:val="Normal"/>
    <w:uiPriority w:val="99"/>
    <w:rsid w:val="00A70F39"/>
    <w:pPr>
      <w:autoSpaceDE w:val="0"/>
      <w:autoSpaceDN w:val="0"/>
      <w:adjustRightInd w:val="0"/>
      <w:spacing w:after="0" w:line="241" w:lineRule="atLeast"/>
    </w:pPr>
    <w:rPr>
      <w:rFonts w:ascii="Calibri" w:hAnsi="Calibri"/>
      <w:sz w:val="24"/>
      <w:szCs w:val="24"/>
    </w:rPr>
  </w:style>
  <w:style w:type="character" w:customStyle="1" w:styleId="A3">
    <w:name w:val="A3"/>
    <w:uiPriority w:val="99"/>
    <w:rsid w:val="00A70F39"/>
    <w:rPr>
      <w:rFonts w:cs="Calibri"/>
      <w:color w:val="211D1E"/>
      <w:sz w:val="20"/>
      <w:szCs w:val="20"/>
    </w:rPr>
  </w:style>
  <w:style w:type="paragraph" w:customStyle="1" w:styleId="Pa18">
    <w:name w:val="Pa18"/>
    <w:basedOn w:val="Normal"/>
    <w:next w:val="Normal"/>
    <w:uiPriority w:val="99"/>
    <w:rsid w:val="001338EB"/>
    <w:pPr>
      <w:autoSpaceDE w:val="0"/>
      <w:autoSpaceDN w:val="0"/>
      <w:adjustRightInd w:val="0"/>
      <w:spacing w:after="0" w:line="241" w:lineRule="atLeast"/>
    </w:pPr>
    <w:rPr>
      <w:rFonts w:ascii="Calibri" w:hAnsi="Calibri"/>
      <w:sz w:val="24"/>
      <w:szCs w:val="24"/>
    </w:rPr>
  </w:style>
  <w:style w:type="character" w:styleId="Hyperlink">
    <w:name w:val="Hyperlink"/>
    <w:basedOn w:val="DefaultParagraphFont"/>
    <w:uiPriority w:val="99"/>
    <w:unhideWhenUsed/>
    <w:rsid w:val="007E66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eril.org" TargetMode="External"/><Relationship Id="rId3" Type="http://schemas.openxmlformats.org/officeDocument/2006/relationships/settings" Target="settings.xml"/><Relationship Id="rId7" Type="http://schemas.openxmlformats.org/officeDocument/2006/relationships/hyperlink" Target="http://www.ed.gov/technology/netp-20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1884</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Academic Development Institute</Company>
  <LinksUpToDate>false</LinksUpToDate>
  <CharactersWithSpaces>12598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Redding</dc:creator>
  <cp:keywords/>
  <dc:description/>
  <cp:lastModifiedBy>Pam Sheley</cp:lastModifiedBy>
  <cp:revision>2</cp:revision>
  <dcterms:created xsi:type="dcterms:W3CDTF">2016-04-01T14:52:00Z</dcterms:created>
  <dcterms:modified xsi:type="dcterms:W3CDTF">2016-04-01T14:52:00Z</dcterms:modified>
</cp:coreProperties>
</file>