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AB2" w:rsidRPr="00FB146C" w:rsidRDefault="008202E0">
      <w:pPr>
        <w:rPr>
          <w:rFonts w:asciiTheme="majorHAnsi" w:hAnsiTheme="majorHAnsi"/>
        </w:rPr>
      </w:pPr>
      <w:r w:rsidRPr="00FB146C">
        <w:rPr>
          <w:rFonts w:asciiTheme="majorHAnsi" w:hAnsiTheme="majorHAnsi"/>
        </w:rPr>
        <w:t>To:</w:t>
      </w:r>
      <w:r w:rsidRPr="00FB146C">
        <w:rPr>
          <w:rFonts w:asciiTheme="majorHAnsi" w:hAnsiTheme="majorHAnsi"/>
        </w:rPr>
        <w:tab/>
        <w:t>Success Coaches and ESD Leads</w:t>
      </w:r>
    </w:p>
    <w:p w:rsidR="008202E0" w:rsidRPr="00FB146C" w:rsidRDefault="008202E0">
      <w:pPr>
        <w:rPr>
          <w:rFonts w:asciiTheme="majorHAnsi" w:hAnsiTheme="majorHAnsi"/>
        </w:rPr>
      </w:pPr>
      <w:r w:rsidRPr="00FB146C">
        <w:rPr>
          <w:rFonts w:asciiTheme="majorHAnsi" w:hAnsiTheme="majorHAnsi"/>
        </w:rPr>
        <w:t>Fr:</w:t>
      </w:r>
      <w:r w:rsidRPr="00FB146C">
        <w:rPr>
          <w:rFonts w:asciiTheme="majorHAnsi" w:hAnsiTheme="majorHAnsi"/>
        </w:rPr>
        <w:tab/>
        <w:t>Craig Shurick</w:t>
      </w:r>
    </w:p>
    <w:p w:rsidR="008202E0" w:rsidRPr="00FB146C" w:rsidRDefault="008202E0">
      <w:pPr>
        <w:rPr>
          <w:rFonts w:asciiTheme="majorHAnsi" w:hAnsiTheme="majorHAnsi"/>
        </w:rPr>
      </w:pPr>
      <w:r w:rsidRPr="00FB146C">
        <w:rPr>
          <w:rFonts w:asciiTheme="majorHAnsi" w:hAnsiTheme="majorHAnsi"/>
        </w:rPr>
        <w:t>Re:</w:t>
      </w:r>
      <w:r w:rsidRPr="00FB146C">
        <w:rPr>
          <w:rFonts w:asciiTheme="majorHAnsi" w:hAnsiTheme="majorHAnsi"/>
        </w:rPr>
        <w:tab/>
        <w:t>Frequently Asked Questions (FAQ)</w:t>
      </w:r>
    </w:p>
    <w:p w:rsidR="00A577C5" w:rsidRDefault="00A577C5" w:rsidP="008202E0">
      <w:pPr>
        <w:rPr>
          <w:rFonts w:asciiTheme="majorHAnsi" w:hAnsiTheme="majorHAnsi"/>
        </w:rPr>
      </w:pPr>
    </w:p>
    <w:p w:rsidR="008202E0" w:rsidRDefault="00A577C5" w:rsidP="008202E0">
      <w:pPr>
        <w:rPr>
          <w:rFonts w:asciiTheme="majorHAnsi" w:hAnsiTheme="majorHAnsi"/>
        </w:rPr>
      </w:pPr>
      <w:r>
        <w:rPr>
          <w:rFonts w:asciiTheme="majorHAnsi" w:hAnsiTheme="majorHAnsi"/>
        </w:rPr>
        <w:t xml:space="preserve">Over the last several weeks, Success Coaches have emailed questions that we thought might be of interest to all of our Success Coaches and ESD Leads. We created this “FAQ” to share both the questions and our responses. </w:t>
      </w:r>
      <w:r w:rsidR="008202E0" w:rsidRPr="00FB146C">
        <w:rPr>
          <w:rFonts w:asciiTheme="majorHAnsi" w:hAnsiTheme="majorHAnsi"/>
        </w:rPr>
        <w:t>Please continue to send your questions; we’ll send emails with updated FAQs as needed. Thanks…CS</w:t>
      </w:r>
    </w:p>
    <w:p w:rsidR="000748D5" w:rsidRDefault="000748D5" w:rsidP="008202E0">
      <w:pPr>
        <w:rPr>
          <w:rFonts w:asciiTheme="majorHAnsi" w:hAnsiTheme="majorHAnsi"/>
        </w:rPr>
      </w:pPr>
    </w:p>
    <w:p w:rsidR="008202E0" w:rsidRPr="000748D5" w:rsidRDefault="000748D5" w:rsidP="008202E0">
      <w:pPr>
        <w:rPr>
          <w:rFonts w:asciiTheme="majorHAnsi" w:hAnsiTheme="majorHAnsi"/>
          <w:b/>
        </w:rPr>
      </w:pPr>
      <w:r>
        <w:rPr>
          <w:rFonts w:asciiTheme="majorHAnsi" w:hAnsiTheme="majorHAnsi"/>
          <w:b/>
        </w:rPr>
        <w:t>Frequently Asked Questions and Responses</w:t>
      </w:r>
    </w:p>
    <w:p w:rsidR="008202E0" w:rsidRPr="00FB146C" w:rsidRDefault="008202E0" w:rsidP="008202E0">
      <w:pPr>
        <w:pStyle w:val="ListParagraph"/>
        <w:numPr>
          <w:ilvl w:val="0"/>
          <w:numId w:val="1"/>
        </w:numPr>
        <w:rPr>
          <w:rFonts w:asciiTheme="majorHAnsi" w:hAnsiTheme="majorHAnsi"/>
          <w:b/>
        </w:rPr>
      </w:pPr>
      <w:r w:rsidRPr="00FB146C">
        <w:rPr>
          <w:rFonts w:asciiTheme="majorHAnsi" w:hAnsiTheme="majorHAnsi"/>
          <w:b/>
        </w:rPr>
        <w:t>Will coaches be able to access and use the Online Reporting System?</w:t>
      </w:r>
      <w:r w:rsidR="00365BED" w:rsidRPr="00FB146C">
        <w:rPr>
          <w:rFonts w:asciiTheme="majorHAnsi" w:hAnsiTheme="majorHAnsi"/>
          <w:b/>
        </w:rPr>
        <w:t xml:space="preserve"> If so, when?</w:t>
      </w:r>
    </w:p>
    <w:p w:rsidR="008202E0" w:rsidRPr="00FB146C" w:rsidRDefault="008202E0" w:rsidP="008202E0">
      <w:pPr>
        <w:pStyle w:val="ListParagraph"/>
        <w:ind w:left="360"/>
        <w:rPr>
          <w:rFonts w:asciiTheme="majorHAnsi" w:hAnsiTheme="majorHAnsi"/>
        </w:rPr>
      </w:pPr>
      <w:r w:rsidRPr="00FB146C">
        <w:rPr>
          <w:rFonts w:asciiTheme="majorHAnsi" w:hAnsiTheme="majorHAnsi"/>
          <w:b/>
        </w:rPr>
        <w:t xml:space="preserve">A: </w:t>
      </w:r>
      <w:r w:rsidRPr="00FB146C">
        <w:rPr>
          <w:rFonts w:asciiTheme="majorHAnsi" w:hAnsiTheme="majorHAnsi"/>
        </w:rPr>
        <w:t xml:space="preserve">We are in the process of gaining access for </w:t>
      </w:r>
      <w:r w:rsidR="00A577C5">
        <w:rPr>
          <w:rFonts w:asciiTheme="majorHAnsi" w:hAnsiTheme="majorHAnsi"/>
        </w:rPr>
        <w:t>Success C</w:t>
      </w:r>
      <w:r w:rsidRPr="00FB146C">
        <w:rPr>
          <w:rFonts w:asciiTheme="majorHAnsi" w:hAnsiTheme="majorHAnsi"/>
        </w:rPr>
        <w:t>oaches to the</w:t>
      </w:r>
      <w:r w:rsidR="00365BED" w:rsidRPr="00FB146C">
        <w:rPr>
          <w:rFonts w:asciiTheme="majorHAnsi" w:hAnsiTheme="majorHAnsi"/>
        </w:rPr>
        <w:t xml:space="preserve"> following:</w:t>
      </w:r>
    </w:p>
    <w:p w:rsidR="008202E0" w:rsidRPr="00FB146C" w:rsidRDefault="008202E0" w:rsidP="008202E0">
      <w:pPr>
        <w:pStyle w:val="ListParagraph"/>
        <w:numPr>
          <w:ilvl w:val="0"/>
          <w:numId w:val="2"/>
        </w:numPr>
        <w:rPr>
          <w:rFonts w:asciiTheme="majorHAnsi" w:hAnsiTheme="majorHAnsi"/>
        </w:rPr>
      </w:pPr>
      <w:r w:rsidRPr="00FB146C">
        <w:rPr>
          <w:rFonts w:asciiTheme="majorHAnsi" w:hAnsiTheme="majorHAnsi"/>
        </w:rPr>
        <w:t>ORS</w:t>
      </w:r>
      <w:r w:rsidRPr="00FB146C">
        <w:rPr>
          <w:rFonts w:asciiTheme="majorHAnsi" w:hAnsiTheme="majorHAnsi"/>
        </w:rPr>
        <w:t xml:space="preserve"> (Online Reporting System)</w:t>
      </w:r>
      <w:r w:rsidR="00A577C5">
        <w:rPr>
          <w:rFonts w:asciiTheme="majorHAnsi" w:hAnsiTheme="majorHAnsi"/>
        </w:rPr>
        <w:t>: </w:t>
      </w:r>
      <w:r w:rsidR="006372EB" w:rsidRPr="00FB146C">
        <w:rPr>
          <w:rFonts w:asciiTheme="majorHAnsi" w:hAnsiTheme="majorHAnsi"/>
        </w:rPr>
        <w:t>Allows coaches</w:t>
      </w:r>
      <w:r w:rsidRPr="00FB146C">
        <w:rPr>
          <w:rFonts w:asciiTheme="majorHAnsi" w:hAnsiTheme="majorHAnsi"/>
        </w:rPr>
        <w:t xml:space="preserve"> to enter the system and</w:t>
      </w:r>
      <w:r w:rsidR="006372EB" w:rsidRPr="00FB146C">
        <w:rPr>
          <w:rFonts w:asciiTheme="majorHAnsi" w:hAnsiTheme="majorHAnsi"/>
        </w:rPr>
        <w:t xml:space="preserve"> view all interim and summative </w:t>
      </w:r>
      <w:r w:rsidRPr="00FB146C">
        <w:rPr>
          <w:rFonts w:asciiTheme="majorHAnsi" w:hAnsiTheme="majorHAnsi"/>
        </w:rPr>
        <w:t>data for assigned schools</w:t>
      </w:r>
      <w:r w:rsidR="00365BED" w:rsidRPr="00FB146C">
        <w:rPr>
          <w:rFonts w:asciiTheme="majorHAnsi" w:hAnsiTheme="majorHAnsi"/>
        </w:rPr>
        <w:t xml:space="preserve"> and to </w:t>
      </w:r>
      <w:r w:rsidR="00365BED" w:rsidRPr="00FB146C">
        <w:rPr>
          <w:rFonts w:asciiTheme="majorHAnsi" w:hAnsiTheme="majorHAnsi"/>
        </w:rPr>
        <w:t xml:space="preserve">support staff in understanding </w:t>
      </w:r>
      <w:r w:rsidR="00365BED" w:rsidRPr="00FB146C">
        <w:rPr>
          <w:rFonts w:asciiTheme="majorHAnsi" w:hAnsiTheme="majorHAnsi"/>
        </w:rPr>
        <w:t xml:space="preserve">SBA </w:t>
      </w:r>
      <w:r w:rsidR="00365BED" w:rsidRPr="00FB146C">
        <w:rPr>
          <w:rFonts w:asciiTheme="majorHAnsi" w:hAnsiTheme="majorHAnsi"/>
        </w:rPr>
        <w:t>scorin</w:t>
      </w:r>
      <w:r w:rsidR="00365BED" w:rsidRPr="00FB146C">
        <w:rPr>
          <w:rFonts w:asciiTheme="majorHAnsi" w:hAnsiTheme="majorHAnsi"/>
        </w:rPr>
        <w:t xml:space="preserve">g </w:t>
      </w:r>
      <w:r w:rsidR="00365BED" w:rsidRPr="00FB146C">
        <w:rPr>
          <w:rFonts w:asciiTheme="majorHAnsi" w:hAnsiTheme="majorHAnsi"/>
        </w:rPr>
        <w:t xml:space="preserve">and </w:t>
      </w:r>
      <w:r w:rsidR="00365BED" w:rsidRPr="00FB146C">
        <w:rPr>
          <w:rFonts w:asciiTheme="majorHAnsi" w:hAnsiTheme="majorHAnsi"/>
        </w:rPr>
        <w:t>developing</w:t>
      </w:r>
      <w:r w:rsidR="00365BED" w:rsidRPr="00FB146C">
        <w:rPr>
          <w:rFonts w:asciiTheme="majorHAnsi" w:hAnsiTheme="majorHAnsi"/>
        </w:rPr>
        <w:t xml:space="preserve"> scoring conference structures. </w:t>
      </w:r>
    </w:p>
    <w:p w:rsidR="008202E0" w:rsidRPr="00FB146C" w:rsidRDefault="008202E0" w:rsidP="008202E0">
      <w:pPr>
        <w:pStyle w:val="ListParagraph"/>
        <w:numPr>
          <w:ilvl w:val="0"/>
          <w:numId w:val="2"/>
        </w:numPr>
        <w:rPr>
          <w:rFonts w:asciiTheme="majorHAnsi" w:hAnsiTheme="majorHAnsi"/>
        </w:rPr>
      </w:pPr>
      <w:r w:rsidRPr="00FB146C">
        <w:rPr>
          <w:rFonts w:asciiTheme="majorHAnsi" w:hAnsiTheme="majorHAnsi"/>
        </w:rPr>
        <w:t>TIDE System</w:t>
      </w:r>
      <w:r w:rsidR="000748D5">
        <w:rPr>
          <w:rFonts w:asciiTheme="majorHAnsi" w:hAnsiTheme="majorHAnsi"/>
        </w:rPr>
        <w:t xml:space="preserve"> (Test Information Distribution Engine [System])</w:t>
      </w:r>
      <w:r w:rsidR="006372EB" w:rsidRPr="00FB146C">
        <w:rPr>
          <w:rFonts w:asciiTheme="majorHAnsi" w:hAnsiTheme="majorHAnsi"/>
        </w:rPr>
        <w:t xml:space="preserve">: Allows </w:t>
      </w:r>
      <w:r w:rsidR="006372EB" w:rsidRPr="00FB146C">
        <w:rPr>
          <w:rFonts w:asciiTheme="majorHAnsi" w:hAnsiTheme="majorHAnsi"/>
        </w:rPr>
        <w:t xml:space="preserve">coaches </w:t>
      </w:r>
      <w:r w:rsidR="006372EB" w:rsidRPr="00FB146C">
        <w:rPr>
          <w:rFonts w:asciiTheme="majorHAnsi" w:hAnsiTheme="majorHAnsi"/>
        </w:rPr>
        <w:t xml:space="preserve">to </w:t>
      </w:r>
      <w:r w:rsidR="006372EB" w:rsidRPr="00FB146C">
        <w:rPr>
          <w:rFonts w:asciiTheme="majorHAnsi" w:hAnsiTheme="majorHAnsi"/>
        </w:rPr>
        <w:t>access</w:t>
      </w:r>
      <w:r w:rsidR="00A577C5">
        <w:rPr>
          <w:rFonts w:asciiTheme="majorHAnsi" w:hAnsiTheme="majorHAnsi"/>
        </w:rPr>
        <w:t xml:space="preserve"> THSS (Teacher Hand-S</w:t>
      </w:r>
      <w:r w:rsidR="006372EB" w:rsidRPr="00FB146C">
        <w:rPr>
          <w:rFonts w:asciiTheme="majorHAnsi" w:hAnsiTheme="majorHAnsi"/>
        </w:rPr>
        <w:t xml:space="preserve">coring </w:t>
      </w:r>
      <w:r w:rsidR="00A577C5">
        <w:rPr>
          <w:rFonts w:asciiTheme="majorHAnsi" w:hAnsiTheme="majorHAnsi"/>
        </w:rPr>
        <w:t>S</w:t>
      </w:r>
      <w:r w:rsidR="006372EB" w:rsidRPr="00FB146C">
        <w:rPr>
          <w:rFonts w:asciiTheme="majorHAnsi" w:hAnsiTheme="majorHAnsi"/>
        </w:rPr>
        <w:t>ystem) materials. </w:t>
      </w:r>
      <w:r w:rsidR="003824BF" w:rsidRPr="00FB146C">
        <w:rPr>
          <w:rFonts w:asciiTheme="majorHAnsi" w:hAnsiTheme="majorHAnsi"/>
        </w:rPr>
        <w:t>The materials co</w:t>
      </w:r>
      <w:r w:rsidR="003824BF" w:rsidRPr="00FB146C">
        <w:rPr>
          <w:rFonts w:asciiTheme="majorHAnsi" w:hAnsiTheme="majorHAnsi"/>
        </w:rPr>
        <w:t xml:space="preserve">ntain rubrics, text, </w:t>
      </w:r>
      <w:r w:rsidR="00A577C5">
        <w:rPr>
          <w:rFonts w:asciiTheme="majorHAnsi" w:hAnsiTheme="majorHAnsi"/>
        </w:rPr>
        <w:t xml:space="preserve">and </w:t>
      </w:r>
      <w:r w:rsidR="003824BF" w:rsidRPr="00FB146C">
        <w:rPr>
          <w:rFonts w:asciiTheme="majorHAnsi" w:hAnsiTheme="majorHAnsi"/>
        </w:rPr>
        <w:t>sets used to calibrate scoring. </w:t>
      </w:r>
    </w:p>
    <w:p w:rsidR="008202E0" w:rsidRPr="00FB146C" w:rsidRDefault="008202E0" w:rsidP="008202E0">
      <w:pPr>
        <w:pStyle w:val="ListParagraph"/>
        <w:numPr>
          <w:ilvl w:val="0"/>
          <w:numId w:val="2"/>
        </w:numPr>
        <w:rPr>
          <w:rFonts w:asciiTheme="majorHAnsi" w:hAnsiTheme="majorHAnsi"/>
        </w:rPr>
      </w:pPr>
      <w:r w:rsidRPr="00FB146C">
        <w:rPr>
          <w:rFonts w:asciiTheme="majorHAnsi" w:hAnsiTheme="majorHAnsi"/>
        </w:rPr>
        <w:t>AVA</w:t>
      </w:r>
      <w:r w:rsidR="000748D5">
        <w:rPr>
          <w:rFonts w:asciiTheme="majorHAnsi" w:hAnsiTheme="majorHAnsi"/>
        </w:rPr>
        <w:t xml:space="preserve"> (Assessment Viewing Application)</w:t>
      </w:r>
      <w:r w:rsidR="008D5BED" w:rsidRPr="00FB146C">
        <w:rPr>
          <w:rFonts w:asciiTheme="majorHAnsi" w:hAnsiTheme="majorHAnsi"/>
        </w:rPr>
        <w:t>: Allows</w:t>
      </w:r>
      <w:r w:rsidR="008D5BED" w:rsidRPr="00FB146C">
        <w:rPr>
          <w:rFonts w:asciiTheme="majorHAnsi" w:hAnsiTheme="majorHAnsi"/>
        </w:rPr>
        <w:t xml:space="preserve"> </w:t>
      </w:r>
      <w:r w:rsidR="00A577C5">
        <w:rPr>
          <w:rFonts w:asciiTheme="majorHAnsi" w:hAnsiTheme="majorHAnsi"/>
        </w:rPr>
        <w:t>coaches</w:t>
      </w:r>
      <w:r w:rsidR="008D5BED" w:rsidRPr="00FB146C">
        <w:rPr>
          <w:rFonts w:asciiTheme="majorHAnsi" w:hAnsiTheme="majorHAnsi"/>
        </w:rPr>
        <w:t xml:space="preserve"> to vie</w:t>
      </w:r>
      <w:r w:rsidR="008D5BED" w:rsidRPr="00FB146C">
        <w:rPr>
          <w:rFonts w:asciiTheme="majorHAnsi" w:hAnsiTheme="majorHAnsi"/>
        </w:rPr>
        <w:t xml:space="preserve">w interim assessments prior </w:t>
      </w:r>
      <w:r w:rsidR="008D5BED" w:rsidRPr="00FB146C">
        <w:rPr>
          <w:rFonts w:asciiTheme="majorHAnsi" w:hAnsiTheme="majorHAnsi"/>
        </w:rPr>
        <w:t>to administration</w:t>
      </w:r>
      <w:r w:rsidR="008D5BED" w:rsidRPr="00FB146C">
        <w:rPr>
          <w:rFonts w:asciiTheme="majorHAnsi" w:hAnsiTheme="majorHAnsi"/>
        </w:rPr>
        <w:t xml:space="preserve"> so they can help schools </w:t>
      </w:r>
      <w:r w:rsidR="008D5BED" w:rsidRPr="00FB146C">
        <w:rPr>
          <w:rFonts w:asciiTheme="majorHAnsi" w:hAnsiTheme="majorHAnsi"/>
        </w:rPr>
        <w:t xml:space="preserve">and districts determine which </w:t>
      </w:r>
      <w:r w:rsidR="008D5BED" w:rsidRPr="00FB146C">
        <w:rPr>
          <w:rFonts w:asciiTheme="majorHAnsi" w:hAnsiTheme="majorHAnsi"/>
        </w:rPr>
        <w:t xml:space="preserve">assessments to include in their </w:t>
      </w:r>
      <w:r w:rsidR="008D5BED" w:rsidRPr="00FB146C">
        <w:rPr>
          <w:rFonts w:asciiTheme="majorHAnsi" w:hAnsiTheme="majorHAnsi"/>
        </w:rPr>
        <w:t>comprehensive assessment plan. </w:t>
      </w:r>
    </w:p>
    <w:p w:rsidR="008202E0" w:rsidRDefault="00BD7064" w:rsidP="00A577C5">
      <w:pPr>
        <w:ind w:left="720"/>
        <w:rPr>
          <w:rFonts w:asciiTheme="majorHAnsi" w:hAnsiTheme="majorHAnsi"/>
        </w:rPr>
      </w:pPr>
      <w:r w:rsidRPr="00FB146C">
        <w:rPr>
          <w:rFonts w:asciiTheme="majorHAnsi" w:hAnsiTheme="majorHAnsi"/>
        </w:rPr>
        <w:t>We hope to have a</w:t>
      </w:r>
      <w:r>
        <w:rPr>
          <w:rFonts w:asciiTheme="majorHAnsi" w:hAnsiTheme="majorHAnsi"/>
        </w:rPr>
        <w:t>ccess to these systems for Success C</w:t>
      </w:r>
      <w:r w:rsidRPr="00FB146C">
        <w:rPr>
          <w:rFonts w:asciiTheme="majorHAnsi" w:hAnsiTheme="majorHAnsi"/>
        </w:rPr>
        <w:t xml:space="preserve">oaches prior to the Statewide Convening. </w:t>
      </w:r>
      <w:r w:rsidR="00365BED" w:rsidRPr="00FB146C">
        <w:rPr>
          <w:rFonts w:asciiTheme="majorHAnsi" w:hAnsiTheme="majorHAnsi"/>
        </w:rPr>
        <w:t xml:space="preserve">Please note that we scheduled several breakout sessions during the </w:t>
      </w:r>
      <w:r w:rsidR="0068627E" w:rsidRPr="00FB146C">
        <w:rPr>
          <w:rFonts w:asciiTheme="majorHAnsi" w:hAnsiTheme="majorHAnsi"/>
        </w:rPr>
        <w:t>c</w:t>
      </w:r>
      <w:r w:rsidR="00365BED" w:rsidRPr="00FB146C">
        <w:rPr>
          <w:rFonts w:asciiTheme="majorHAnsi" w:hAnsiTheme="majorHAnsi"/>
        </w:rPr>
        <w:t>onvening that focus on using these various sets of data</w:t>
      </w:r>
      <w:r w:rsidR="00456F80">
        <w:rPr>
          <w:rFonts w:asciiTheme="majorHAnsi" w:hAnsiTheme="majorHAnsi"/>
        </w:rPr>
        <w:t xml:space="preserve"> and tools</w:t>
      </w:r>
      <w:r w:rsidR="00A577C5">
        <w:rPr>
          <w:rFonts w:asciiTheme="majorHAnsi" w:hAnsiTheme="majorHAnsi"/>
        </w:rPr>
        <w:t xml:space="preserve"> and identifying next ste</w:t>
      </w:r>
      <w:r w:rsidR="009128F0">
        <w:rPr>
          <w:rFonts w:asciiTheme="majorHAnsi" w:hAnsiTheme="majorHAnsi"/>
        </w:rPr>
        <w:t xml:space="preserve">ps with using these data in our </w:t>
      </w:r>
      <w:r w:rsidR="00A577C5">
        <w:rPr>
          <w:rFonts w:asciiTheme="majorHAnsi" w:hAnsiTheme="majorHAnsi"/>
        </w:rPr>
        <w:t>schools</w:t>
      </w:r>
      <w:r w:rsidR="00365BED" w:rsidRPr="00FB146C">
        <w:rPr>
          <w:rFonts w:asciiTheme="majorHAnsi" w:hAnsiTheme="majorHAnsi"/>
        </w:rPr>
        <w:t>.</w:t>
      </w:r>
      <w:r w:rsidR="00A577C5">
        <w:rPr>
          <w:rFonts w:asciiTheme="majorHAnsi" w:hAnsiTheme="majorHAnsi"/>
        </w:rPr>
        <w:t xml:space="preserve"> </w:t>
      </w:r>
      <w:r w:rsidR="009128F0">
        <w:rPr>
          <w:rFonts w:asciiTheme="majorHAnsi" w:hAnsiTheme="majorHAnsi"/>
        </w:rPr>
        <w:t xml:space="preserve">FYI - </w:t>
      </w:r>
      <w:r w:rsidR="00A577C5">
        <w:rPr>
          <w:rFonts w:asciiTheme="majorHAnsi" w:hAnsiTheme="majorHAnsi"/>
        </w:rPr>
        <w:t xml:space="preserve">Tisha Hansen is crafting the Addendum to Success Coach contracts that will formalize our access to these data. </w:t>
      </w:r>
      <w:r w:rsidR="009128F0">
        <w:rPr>
          <w:rFonts w:asciiTheme="majorHAnsi" w:hAnsiTheme="majorHAnsi"/>
        </w:rPr>
        <w:t>More to come…</w:t>
      </w:r>
    </w:p>
    <w:p w:rsidR="00DE653C" w:rsidRPr="00FB146C" w:rsidRDefault="00DE653C" w:rsidP="00A577C5">
      <w:pPr>
        <w:ind w:left="720"/>
        <w:rPr>
          <w:rFonts w:asciiTheme="majorHAnsi" w:hAnsiTheme="majorHAnsi"/>
        </w:rPr>
      </w:pPr>
    </w:p>
    <w:p w:rsidR="008202E0" w:rsidRPr="00FB146C" w:rsidRDefault="008202E0" w:rsidP="008202E0">
      <w:pPr>
        <w:pStyle w:val="ListParagraph"/>
        <w:numPr>
          <w:ilvl w:val="0"/>
          <w:numId w:val="1"/>
        </w:numPr>
        <w:rPr>
          <w:rFonts w:asciiTheme="majorHAnsi" w:hAnsiTheme="majorHAnsi"/>
          <w:b/>
        </w:rPr>
      </w:pPr>
      <w:r w:rsidRPr="00FB146C">
        <w:rPr>
          <w:rFonts w:asciiTheme="majorHAnsi" w:hAnsiTheme="majorHAnsi"/>
          <w:b/>
        </w:rPr>
        <w:t xml:space="preserve">When will we receive access to the Data Dashboard with Smarter Balanced </w:t>
      </w:r>
      <w:r w:rsidR="00BD7064">
        <w:rPr>
          <w:rFonts w:asciiTheme="majorHAnsi" w:hAnsiTheme="majorHAnsi"/>
          <w:b/>
        </w:rPr>
        <w:t xml:space="preserve">Assessment </w:t>
      </w:r>
      <w:r w:rsidRPr="00FB146C">
        <w:rPr>
          <w:rFonts w:asciiTheme="majorHAnsi" w:hAnsiTheme="majorHAnsi"/>
          <w:b/>
        </w:rPr>
        <w:t>and other data that Erica Ferrelli and Julie Hoff demonstrated to us during the August Kickoff?</w:t>
      </w:r>
    </w:p>
    <w:p w:rsidR="0068627E" w:rsidRPr="00DE653C" w:rsidRDefault="0068627E" w:rsidP="0068627E">
      <w:pPr>
        <w:pStyle w:val="ListParagraph"/>
        <w:numPr>
          <w:ilvl w:val="0"/>
          <w:numId w:val="3"/>
        </w:numPr>
        <w:rPr>
          <w:rFonts w:asciiTheme="majorHAnsi" w:hAnsiTheme="majorHAnsi"/>
          <w:b/>
        </w:rPr>
      </w:pPr>
      <w:r w:rsidRPr="00FB146C">
        <w:rPr>
          <w:rFonts w:asciiTheme="majorHAnsi" w:hAnsiTheme="majorHAnsi"/>
        </w:rPr>
        <w:t xml:space="preserve">Erica and Julie are working diligently on completing the Data Dashboard tool. We hope </w:t>
      </w:r>
      <w:r w:rsidR="00FB146C" w:rsidRPr="00FB146C">
        <w:rPr>
          <w:rFonts w:asciiTheme="majorHAnsi" w:hAnsiTheme="majorHAnsi"/>
        </w:rPr>
        <w:t xml:space="preserve">to send the tool </w:t>
      </w:r>
      <w:r w:rsidR="00DE653C">
        <w:rPr>
          <w:rFonts w:asciiTheme="majorHAnsi" w:hAnsiTheme="majorHAnsi"/>
        </w:rPr>
        <w:t xml:space="preserve">to Success Coaches and ESD Leads </w:t>
      </w:r>
      <w:r w:rsidR="00FB146C" w:rsidRPr="00FB146C">
        <w:rPr>
          <w:rFonts w:asciiTheme="majorHAnsi" w:hAnsiTheme="majorHAnsi"/>
        </w:rPr>
        <w:t xml:space="preserve">next week. We also scheduled breakout sessions for coaches to work with Erica and to identify coaching moves for working with their school teams. </w:t>
      </w:r>
      <w:r w:rsidR="00DE653C">
        <w:rPr>
          <w:rFonts w:asciiTheme="majorHAnsi" w:hAnsiTheme="majorHAnsi"/>
        </w:rPr>
        <w:t xml:space="preserve">We plan to send information to our Priority and Focus schools/districts on November 19 (day after the Statewide Convening)…thought good for you to have an opportunity to work with the tool prior to sending to principals/superintendents. </w:t>
      </w:r>
      <w:r w:rsidR="00DE653C" w:rsidRPr="00DE653C">
        <w:rPr>
          <w:rFonts w:asciiTheme="majorHAnsi" w:hAnsiTheme="majorHAnsi"/>
        </w:rPr>
        <w:sym w:font="Wingdings" w:char="F04A"/>
      </w:r>
    </w:p>
    <w:p w:rsidR="00DE653C" w:rsidRPr="00FB146C" w:rsidRDefault="00DE653C" w:rsidP="00DE653C">
      <w:pPr>
        <w:pStyle w:val="ListParagraph"/>
        <w:rPr>
          <w:rFonts w:asciiTheme="majorHAnsi" w:hAnsiTheme="majorHAnsi"/>
          <w:b/>
        </w:rPr>
      </w:pPr>
    </w:p>
    <w:p w:rsidR="008202E0" w:rsidRPr="00FB146C" w:rsidRDefault="008202E0" w:rsidP="008202E0">
      <w:pPr>
        <w:pStyle w:val="ListParagraph"/>
        <w:numPr>
          <w:ilvl w:val="0"/>
          <w:numId w:val="1"/>
        </w:numPr>
        <w:rPr>
          <w:rFonts w:asciiTheme="majorHAnsi" w:hAnsiTheme="majorHAnsi"/>
          <w:b/>
        </w:rPr>
      </w:pPr>
      <w:r w:rsidRPr="00FB146C">
        <w:rPr>
          <w:rFonts w:asciiTheme="majorHAnsi" w:hAnsiTheme="majorHAnsi"/>
          <w:b/>
        </w:rPr>
        <w:t>What is the status of our work around the Active Implementation Framework</w:t>
      </w:r>
      <w:r w:rsidR="00BD7064">
        <w:rPr>
          <w:rFonts w:asciiTheme="majorHAnsi" w:hAnsiTheme="majorHAnsi"/>
          <w:b/>
        </w:rPr>
        <w:t>s</w:t>
      </w:r>
      <w:r w:rsidRPr="00FB146C">
        <w:rPr>
          <w:rFonts w:asciiTheme="majorHAnsi" w:hAnsiTheme="majorHAnsi"/>
          <w:b/>
        </w:rPr>
        <w:t>/Hub?</w:t>
      </w:r>
    </w:p>
    <w:p w:rsidR="00FB146C" w:rsidRPr="0099191F" w:rsidRDefault="0099191F" w:rsidP="0099191F">
      <w:pPr>
        <w:pStyle w:val="ListParagraph"/>
        <w:numPr>
          <w:ilvl w:val="0"/>
          <w:numId w:val="6"/>
        </w:numPr>
        <w:rPr>
          <w:rFonts w:asciiTheme="majorHAnsi" w:hAnsiTheme="majorHAnsi"/>
        </w:rPr>
      </w:pPr>
      <w:r>
        <w:rPr>
          <w:rFonts w:asciiTheme="majorHAnsi" w:hAnsiTheme="majorHAnsi"/>
        </w:rPr>
        <w:t xml:space="preserve">Washington State (OSPI) </w:t>
      </w:r>
      <w:r w:rsidR="00FB146C" w:rsidRPr="00FB146C">
        <w:rPr>
          <w:rFonts w:asciiTheme="majorHAnsi" w:hAnsiTheme="majorHAnsi"/>
        </w:rPr>
        <w:t>is no longer part of the group of states w</w:t>
      </w:r>
      <w:r w:rsidR="00FB146C" w:rsidRPr="00FB146C">
        <w:rPr>
          <w:rFonts w:asciiTheme="majorHAnsi" w:hAnsiTheme="majorHAnsi"/>
        </w:rPr>
        <w:t xml:space="preserve">orking formally with the Active </w:t>
      </w:r>
      <w:r w:rsidR="00FB146C" w:rsidRPr="00FB146C">
        <w:rPr>
          <w:rFonts w:asciiTheme="majorHAnsi" w:hAnsiTheme="majorHAnsi"/>
        </w:rPr>
        <w:t>Implementation Frameworks/Hub and Dean Fixsen. </w:t>
      </w:r>
      <w:r w:rsidR="00FB146C" w:rsidRPr="0099191F">
        <w:rPr>
          <w:rFonts w:asciiTheme="majorHAnsi" w:hAnsiTheme="majorHAnsi"/>
        </w:rPr>
        <w:t>While o</w:t>
      </w:r>
      <w:r>
        <w:rPr>
          <w:rFonts w:asciiTheme="majorHAnsi" w:hAnsiTheme="majorHAnsi"/>
        </w:rPr>
        <w:t>ur D</w:t>
      </w:r>
      <w:r w:rsidR="00FB146C" w:rsidRPr="0099191F">
        <w:rPr>
          <w:rFonts w:asciiTheme="majorHAnsi" w:hAnsiTheme="majorHAnsi"/>
        </w:rPr>
        <w:t>i</w:t>
      </w:r>
      <w:r>
        <w:rPr>
          <w:rFonts w:asciiTheme="majorHAnsi" w:hAnsiTheme="majorHAnsi"/>
        </w:rPr>
        <w:t xml:space="preserve">vision is not focusing </w:t>
      </w:r>
      <w:r w:rsidR="00DE653C">
        <w:rPr>
          <w:rFonts w:asciiTheme="majorHAnsi" w:hAnsiTheme="majorHAnsi"/>
        </w:rPr>
        <w:t xml:space="preserve">specifically </w:t>
      </w:r>
      <w:r>
        <w:rPr>
          <w:rFonts w:asciiTheme="majorHAnsi" w:hAnsiTheme="majorHAnsi"/>
        </w:rPr>
        <w:t>on “</w:t>
      </w:r>
      <w:r w:rsidR="00FB146C" w:rsidRPr="0099191F">
        <w:rPr>
          <w:rFonts w:asciiTheme="majorHAnsi" w:hAnsiTheme="majorHAnsi"/>
        </w:rPr>
        <w:t>Active Impleme</w:t>
      </w:r>
      <w:r w:rsidR="00FB146C" w:rsidRPr="0099191F">
        <w:rPr>
          <w:rFonts w:asciiTheme="majorHAnsi" w:hAnsiTheme="majorHAnsi"/>
        </w:rPr>
        <w:t xml:space="preserve">ntation Frameworks” in our work, </w:t>
      </w:r>
      <w:r w:rsidR="00FB146C" w:rsidRPr="0099191F">
        <w:rPr>
          <w:rFonts w:asciiTheme="majorHAnsi" w:hAnsiTheme="majorHAnsi"/>
        </w:rPr>
        <w:t>we’re continuing w</w:t>
      </w:r>
      <w:r w:rsidR="008D5D73">
        <w:rPr>
          <w:rFonts w:asciiTheme="majorHAnsi" w:hAnsiTheme="majorHAnsi"/>
        </w:rPr>
        <w:t>ith those portions from the 2005</w:t>
      </w:r>
      <w:r w:rsidR="00FB146C" w:rsidRPr="0099191F">
        <w:rPr>
          <w:rFonts w:asciiTheme="majorHAnsi" w:hAnsiTheme="majorHAnsi"/>
        </w:rPr>
        <w:t xml:space="preserve"> research around implementation science (Fixsen, Blase, et </w:t>
      </w:r>
      <w:r w:rsidR="00FB146C" w:rsidRPr="0099191F">
        <w:rPr>
          <w:rFonts w:asciiTheme="majorHAnsi" w:hAnsiTheme="majorHAnsi"/>
        </w:rPr>
        <w:t xml:space="preserve">al.) that we began </w:t>
      </w:r>
      <w:r w:rsidR="00DE653C">
        <w:rPr>
          <w:rFonts w:asciiTheme="majorHAnsi" w:hAnsiTheme="majorHAnsi"/>
        </w:rPr>
        <w:t>applying</w:t>
      </w:r>
      <w:r w:rsidR="00FB146C" w:rsidRPr="0099191F">
        <w:rPr>
          <w:rFonts w:asciiTheme="majorHAnsi" w:hAnsiTheme="majorHAnsi"/>
        </w:rPr>
        <w:t xml:space="preserve"> in </w:t>
      </w:r>
      <w:r w:rsidR="00DE653C">
        <w:rPr>
          <w:rFonts w:asciiTheme="majorHAnsi" w:hAnsiTheme="majorHAnsi"/>
        </w:rPr>
        <w:t>2009–</w:t>
      </w:r>
      <w:r w:rsidR="00FB146C" w:rsidRPr="0099191F">
        <w:rPr>
          <w:rFonts w:asciiTheme="majorHAnsi" w:hAnsiTheme="majorHAnsi"/>
        </w:rPr>
        <w:t xml:space="preserve">10. </w:t>
      </w:r>
      <w:r w:rsidR="00FB146C" w:rsidRPr="0099191F">
        <w:rPr>
          <w:rFonts w:asciiTheme="majorHAnsi" w:hAnsiTheme="majorHAnsi"/>
        </w:rPr>
        <w:t>These align with our Indistar work and work of coaches in the fie</w:t>
      </w:r>
      <w:r w:rsidR="008D5D73">
        <w:rPr>
          <w:rFonts w:asciiTheme="majorHAnsi" w:hAnsiTheme="majorHAnsi"/>
        </w:rPr>
        <w:t xml:space="preserve">ld, and they’re already in our </w:t>
      </w:r>
      <w:r w:rsidR="00DE653C">
        <w:rPr>
          <w:rFonts w:asciiTheme="majorHAnsi" w:hAnsiTheme="majorHAnsi"/>
        </w:rPr>
        <w:t>“</w:t>
      </w:r>
      <w:r w:rsidR="008D5D73">
        <w:rPr>
          <w:rFonts w:asciiTheme="majorHAnsi" w:hAnsiTheme="majorHAnsi"/>
        </w:rPr>
        <w:t>l</w:t>
      </w:r>
      <w:r w:rsidR="00FB146C" w:rsidRPr="0099191F">
        <w:rPr>
          <w:rFonts w:asciiTheme="majorHAnsi" w:hAnsiTheme="majorHAnsi"/>
        </w:rPr>
        <w:t>exicon</w:t>
      </w:r>
      <w:r w:rsidR="00DE653C">
        <w:rPr>
          <w:rFonts w:asciiTheme="majorHAnsi" w:hAnsiTheme="majorHAnsi"/>
        </w:rPr>
        <w:t>”</w:t>
      </w:r>
      <w:r w:rsidR="008D5D73">
        <w:rPr>
          <w:rFonts w:asciiTheme="majorHAnsi" w:hAnsiTheme="majorHAnsi"/>
        </w:rPr>
        <w:t xml:space="preserve"> for Student and School Success:</w:t>
      </w:r>
    </w:p>
    <w:p w:rsidR="00FB146C" w:rsidRPr="008D5D73" w:rsidRDefault="00FB146C" w:rsidP="008D5D73">
      <w:pPr>
        <w:pStyle w:val="ListParagraph"/>
        <w:numPr>
          <w:ilvl w:val="0"/>
          <w:numId w:val="7"/>
        </w:numPr>
        <w:rPr>
          <w:rFonts w:asciiTheme="majorHAnsi" w:hAnsiTheme="majorHAnsi"/>
        </w:rPr>
      </w:pPr>
      <w:r w:rsidRPr="008D5D73">
        <w:rPr>
          <w:rFonts w:asciiTheme="majorHAnsi" w:hAnsiTheme="majorHAnsi"/>
          <w:b/>
          <w:bCs/>
        </w:rPr>
        <w:t xml:space="preserve">Evidence-Based Practices: </w:t>
      </w:r>
      <w:r w:rsidRPr="008D5D73">
        <w:rPr>
          <w:rFonts w:asciiTheme="majorHAnsi" w:hAnsiTheme="majorHAnsi"/>
        </w:rPr>
        <w:t xml:space="preserve">We ask coaches to focus on these when working with school teams to address problems of educator practice. </w:t>
      </w:r>
      <w:r w:rsidR="008D5D73">
        <w:rPr>
          <w:rFonts w:asciiTheme="majorHAnsi" w:hAnsiTheme="majorHAnsi"/>
        </w:rPr>
        <w:t>We engage</w:t>
      </w:r>
      <w:r w:rsidRPr="008D5D73">
        <w:rPr>
          <w:rFonts w:asciiTheme="majorHAnsi" w:hAnsiTheme="majorHAnsi"/>
        </w:rPr>
        <w:t xml:space="preserve"> teams in </w:t>
      </w:r>
      <w:r w:rsidR="000748D5">
        <w:rPr>
          <w:rFonts w:asciiTheme="majorHAnsi" w:hAnsiTheme="majorHAnsi"/>
        </w:rPr>
        <w:t>implementing</w:t>
      </w:r>
      <w:r w:rsidRPr="008D5D73">
        <w:rPr>
          <w:rFonts w:asciiTheme="majorHAnsi" w:hAnsiTheme="majorHAnsi"/>
        </w:rPr>
        <w:t xml:space="preserve"> “best practices” in our </w:t>
      </w:r>
      <w:r w:rsidR="008D5D73">
        <w:rPr>
          <w:rFonts w:asciiTheme="majorHAnsi" w:hAnsiTheme="majorHAnsi"/>
        </w:rPr>
        <w:t xml:space="preserve">field, rather than continuing with </w:t>
      </w:r>
      <w:r w:rsidR="00BD7064">
        <w:rPr>
          <w:rFonts w:asciiTheme="majorHAnsi" w:hAnsiTheme="majorHAnsi"/>
        </w:rPr>
        <w:t>those</w:t>
      </w:r>
      <w:r w:rsidR="008D5D73">
        <w:rPr>
          <w:rFonts w:asciiTheme="majorHAnsi" w:hAnsiTheme="majorHAnsi"/>
        </w:rPr>
        <w:t xml:space="preserve"> practices that may be </w:t>
      </w:r>
      <w:r w:rsidR="00DE653C">
        <w:rPr>
          <w:rFonts w:asciiTheme="majorHAnsi" w:hAnsiTheme="majorHAnsi"/>
        </w:rPr>
        <w:t xml:space="preserve">negatively </w:t>
      </w:r>
      <w:r w:rsidR="008D5D73">
        <w:rPr>
          <w:rFonts w:asciiTheme="majorHAnsi" w:hAnsiTheme="majorHAnsi"/>
        </w:rPr>
        <w:t>impacting student learning and perpetuating opportunity/achievement gaps.</w:t>
      </w:r>
    </w:p>
    <w:p w:rsidR="004E66D8" w:rsidRPr="008D5D73" w:rsidRDefault="004E66D8" w:rsidP="004E66D8">
      <w:pPr>
        <w:pStyle w:val="ListParagraph"/>
        <w:numPr>
          <w:ilvl w:val="0"/>
          <w:numId w:val="7"/>
        </w:numPr>
        <w:rPr>
          <w:rFonts w:asciiTheme="majorHAnsi" w:hAnsiTheme="majorHAnsi"/>
        </w:rPr>
      </w:pPr>
      <w:r w:rsidRPr="008D5D73">
        <w:rPr>
          <w:rFonts w:asciiTheme="majorHAnsi" w:hAnsiTheme="majorHAnsi"/>
          <w:b/>
          <w:bCs/>
        </w:rPr>
        <w:lastRenderedPageBreak/>
        <w:t>Implementation Stages</w:t>
      </w:r>
      <w:r>
        <w:rPr>
          <w:rFonts w:asciiTheme="majorHAnsi" w:hAnsiTheme="majorHAnsi"/>
        </w:rPr>
        <w:t>: The f</w:t>
      </w:r>
      <w:r w:rsidRPr="008D5D73">
        <w:rPr>
          <w:rFonts w:asciiTheme="majorHAnsi" w:hAnsiTheme="majorHAnsi"/>
        </w:rPr>
        <w:t>irst 3 stages (</w:t>
      </w:r>
      <w:r w:rsidRPr="008D5D73">
        <w:rPr>
          <w:rFonts w:asciiTheme="majorHAnsi" w:hAnsiTheme="majorHAnsi"/>
          <w:i/>
        </w:rPr>
        <w:t xml:space="preserve">Explore, Install, </w:t>
      </w:r>
      <w:r>
        <w:rPr>
          <w:rFonts w:asciiTheme="majorHAnsi" w:hAnsiTheme="majorHAnsi"/>
          <w:i/>
        </w:rPr>
        <w:t xml:space="preserve">and </w:t>
      </w:r>
      <w:r w:rsidRPr="008D5D73">
        <w:rPr>
          <w:rFonts w:asciiTheme="majorHAnsi" w:hAnsiTheme="majorHAnsi"/>
          <w:i/>
        </w:rPr>
        <w:t>Initially Implement</w:t>
      </w:r>
      <w:r w:rsidRPr="008D5D73">
        <w:rPr>
          <w:rFonts w:asciiTheme="majorHAnsi" w:hAnsiTheme="majorHAnsi"/>
        </w:rPr>
        <w:t>) lead to the 4</w:t>
      </w:r>
      <w:r w:rsidRPr="008D5D73">
        <w:rPr>
          <w:rFonts w:asciiTheme="majorHAnsi" w:hAnsiTheme="majorHAnsi"/>
          <w:vertAlign w:val="superscript"/>
        </w:rPr>
        <w:t>th</w:t>
      </w:r>
      <w:r w:rsidRPr="008D5D73">
        <w:rPr>
          <w:rFonts w:asciiTheme="majorHAnsi" w:hAnsiTheme="majorHAnsi"/>
        </w:rPr>
        <w:t xml:space="preserve"> (“</w:t>
      </w:r>
      <w:r w:rsidRPr="008D5D73">
        <w:rPr>
          <w:rFonts w:asciiTheme="majorHAnsi" w:hAnsiTheme="majorHAnsi"/>
          <w:i/>
        </w:rPr>
        <w:t>Full Implementation</w:t>
      </w:r>
      <w:r w:rsidRPr="008D5D73">
        <w:rPr>
          <w:rFonts w:asciiTheme="majorHAnsi" w:hAnsiTheme="majorHAnsi"/>
        </w:rPr>
        <w:t xml:space="preserve">”) which is consistent </w:t>
      </w:r>
      <w:r>
        <w:rPr>
          <w:rFonts w:asciiTheme="majorHAnsi" w:hAnsiTheme="majorHAnsi"/>
        </w:rPr>
        <w:t>with our Indistar action-planning process.</w:t>
      </w:r>
    </w:p>
    <w:p w:rsidR="00FB146C" w:rsidRPr="008D5D73" w:rsidRDefault="00FB146C" w:rsidP="008D5D73">
      <w:pPr>
        <w:pStyle w:val="ListParagraph"/>
        <w:numPr>
          <w:ilvl w:val="0"/>
          <w:numId w:val="7"/>
        </w:numPr>
        <w:rPr>
          <w:rFonts w:asciiTheme="majorHAnsi" w:hAnsiTheme="majorHAnsi"/>
        </w:rPr>
      </w:pPr>
      <w:r w:rsidRPr="008D5D73">
        <w:rPr>
          <w:rFonts w:asciiTheme="majorHAnsi" w:hAnsiTheme="majorHAnsi"/>
          <w:b/>
          <w:bCs/>
        </w:rPr>
        <w:t xml:space="preserve">Plan-Do-Study-Act (PDSA or Inquiry) Cycle: </w:t>
      </w:r>
      <w:r w:rsidR="004E66D8">
        <w:rPr>
          <w:rFonts w:asciiTheme="majorHAnsi" w:hAnsiTheme="majorHAnsi"/>
        </w:rPr>
        <w:t xml:space="preserve">Prior to implementing </w:t>
      </w:r>
      <w:r w:rsidR="00AC54CA">
        <w:rPr>
          <w:rFonts w:asciiTheme="majorHAnsi" w:hAnsiTheme="majorHAnsi"/>
        </w:rPr>
        <w:t>a new</w:t>
      </w:r>
      <w:bookmarkStart w:id="0" w:name="_GoBack"/>
      <w:bookmarkEnd w:id="0"/>
      <w:r w:rsidR="004E66D8">
        <w:rPr>
          <w:rFonts w:asciiTheme="majorHAnsi" w:hAnsiTheme="majorHAnsi"/>
        </w:rPr>
        <w:t xml:space="preserve"> practice or innovation across </w:t>
      </w:r>
      <w:r w:rsidR="00AC54CA">
        <w:rPr>
          <w:rFonts w:asciiTheme="majorHAnsi" w:hAnsiTheme="majorHAnsi"/>
        </w:rPr>
        <w:t>a</w:t>
      </w:r>
      <w:r w:rsidR="004E66D8">
        <w:rPr>
          <w:rFonts w:asciiTheme="majorHAnsi" w:hAnsiTheme="majorHAnsi"/>
        </w:rPr>
        <w:t xml:space="preserve"> school, </w:t>
      </w:r>
      <w:r w:rsidR="00AC54CA">
        <w:rPr>
          <w:rFonts w:asciiTheme="majorHAnsi" w:hAnsiTheme="majorHAnsi"/>
        </w:rPr>
        <w:t>teams</w:t>
      </w:r>
      <w:r w:rsidR="004E66D8">
        <w:rPr>
          <w:rFonts w:asciiTheme="majorHAnsi" w:hAnsiTheme="majorHAnsi"/>
        </w:rPr>
        <w:t xml:space="preserve"> engage in PDSA c</w:t>
      </w:r>
      <w:r w:rsidR="004E66D8">
        <w:rPr>
          <w:rFonts w:asciiTheme="majorHAnsi" w:hAnsiTheme="majorHAnsi"/>
        </w:rPr>
        <w:t>ycle</w:t>
      </w:r>
      <w:r w:rsidR="004E66D8">
        <w:rPr>
          <w:rFonts w:asciiTheme="majorHAnsi" w:hAnsiTheme="majorHAnsi"/>
        </w:rPr>
        <w:t>s</w:t>
      </w:r>
      <w:r w:rsidR="00AC54CA">
        <w:rPr>
          <w:rFonts w:asciiTheme="majorHAnsi" w:hAnsiTheme="majorHAnsi"/>
        </w:rPr>
        <w:t xml:space="preserve"> that allow</w:t>
      </w:r>
      <w:r w:rsidR="004E66D8">
        <w:rPr>
          <w:rFonts w:asciiTheme="majorHAnsi" w:hAnsiTheme="majorHAnsi"/>
        </w:rPr>
        <w:t xml:space="preserve"> them to learn from initial implementers of the practice/innovation. </w:t>
      </w:r>
      <w:r w:rsidR="004E66D8">
        <w:rPr>
          <w:rFonts w:asciiTheme="majorHAnsi" w:hAnsiTheme="majorHAnsi"/>
        </w:rPr>
        <w:t xml:space="preserve">Use of this cyclical </w:t>
      </w:r>
      <w:r w:rsidR="004E66D8">
        <w:rPr>
          <w:rFonts w:asciiTheme="majorHAnsi" w:hAnsiTheme="majorHAnsi"/>
        </w:rPr>
        <w:t>process supports the school to effectively scale-up the practice/innovation so that it reaches all students who could benefit.</w:t>
      </w:r>
      <w:r w:rsidR="004E66D8">
        <w:rPr>
          <w:rFonts w:asciiTheme="majorHAnsi" w:hAnsiTheme="majorHAnsi"/>
        </w:rPr>
        <w:t xml:space="preserve"> </w:t>
      </w:r>
      <w:r w:rsidR="000748D5">
        <w:rPr>
          <w:rFonts w:asciiTheme="majorHAnsi" w:hAnsiTheme="majorHAnsi"/>
        </w:rPr>
        <w:t>An example with PLCs follows:</w:t>
      </w:r>
    </w:p>
    <w:p w:rsidR="00FB146C" w:rsidRPr="008D5D73" w:rsidRDefault="00FB146C" w:rsidP="008D5D73">
      <w:pPr>
        <w:pStyle w:val="ListParagraph"/>
        <w:numPr>
          <w:ilvl w:val="0"/>
          <w:numId w:val="8"/>
        </w:numPr>
        <w:rPr>
          <w:rFonts w:asciiTheme="majorHAnsi" w:hAnsiTheme="majorHAnsi"/>
        </w:rPr>
      </w:pPr>
      <w:r w:rsidRPr="008D5D73">
        <w:rPr>
          <w:rFonts w:asciiTheme="majorHAnsi" w:hAnsiTheme="majorHAnsi"/>
          <w:b/>
          <w:bCs/>
        </w:rPr>
        <w:t xml:space="preserve">Plan: </w:t>
      </w:r>
      <w:r w:rsidRPr="008D5D73">
        <w:rPr>
          <w:rFonts w:asciiTheme="majorHAnsi" w:hAnsiTheme="majorHAnsi"/>
        </w:rPr>
        <w:t>The 4</w:t>
      </w:r>
      <w:r w:rsidRPr="008D5D73">
        <w:rPr>
          <w:rFonts w:asciiTheme="majorHAnsi" w:hAnsiTheme="majorHAnsi"/>
          <w:vertAlign w:val="superscript"/>
        </w:rPr>
        <w:t>th</w:t>
      </w:r>
      <w:r w:rsidRPr="008D5D73">
        <w:rPr>
          <w:rFonts w:asciiTheme="majorHAnsi" w:hAnsiTheme="majorHAnsi"/>
        </w:rPr>
        <w:t xml:space="preserve"> grade team may </w:t>
      </w:r>
      <w:r w:rsidR="00DE653C">
        <w:rPr>
          <w:rFonts w:asciiTheme="majorHAnsi" w:hAnsiTheme="majorHAnsi"/>
        </w:rPr>
        <w:t xml:space="preserve">be the first team </w:t>
      </w:r>
      <w:r w:rsidRPr="008D5D73">
        <w:rPr>
          <w:rFonts w:asciiTheme="majorHAnsi" w:hAnsiTheme="majorHAnsi"/>
        </w:rPr>
        <w:t xml:space="preserve">to implement PLCs; the principal ensures </w:t>
      </w:r>
      <w:r w:rsidR="00DE653C">
        <w:rPr>
          <w:rFonts w:asciiTheme="majorHAnsi" w:hAnsiTheme="majorHAnsi"/>
        </w:rPr>
        <w:t>team members</w:t>
      </w:r>
      <w:r w:rsidRPr="008D5D73">
        <w:rPr>
          <w:rFonts w:asciiTheme="majorHAnsi" w:hAnsiTheme="majorHAnsi"/>
        </w:rPr>
        <w:t xml:space="preserve"> h</w:t>
      </w:r>
      <w:r w:rsidR="00DE653C">
        <w:rPr>
          <w:rFonts w:asciiTheme="majorHAnsi" w:hAnsiTheme="majorHAnsi"/>
        </w:rPr>
        <w:t>ave training and time</w:t>
      </w:r>
      <w:r w:rsidRPr="008D5D73">
        <w:rPr>
          <w:rFonts w:asciiTheme="majorHAnsi" w:hAnsiTheme="majorHAnsi"/>
        </w:rPr>
        <w:t xml:space="preserve">. </w:t>
      </w:r>
    </w:p>
    <w:p w:rsidR="00FB146C" w:rsidRPr="008D5D73" w:rsidRDefault="00FB146C" w:rsidP="008D5D73">
      <w:pPr>
        <w:pStyle w:val="ListParagraph"/>
        <w:numPr>
          <w:ilvl w:val="0"/>
          <w:numId w:val="8"/>
        </w:numPr>
        <w:rPr>
          <w:rFonts w:asciiTheme="majorHAnsi" w:hAnsiTheme="majorHAnsi"/>
        </w:rPr>
      </w:pPr>
      <w:r w:rsidRPr="008D5D73">
        <w:rPr>
          <w:rFonts w:asciiTheme="majorHAnsi" w:hAnsiTheme="majorHAnsi"/>
          <w:b/>
          <w:bCs/>
        </w:rPr>
        <w:t xml:space="preserve">Do/Study: </w:t>
      </w:r>
      <w:r w:rsidRPr="008D5D73">
        <w:rPr>
          <w:rFonts w:asciiTheme="majorHAnsi" w:hAnsiTheme="majorHAnsi"/>
        </w:rPr>
        <w:t>The team w</w:t>
      </w:r>
      <w:r w:rsidR="00DE653C">
        <w:rPr>
          <w:rFonts w:asciiTheme="majorHAnsi" w:hAnsiTheme="majorHAnsi"/>
        </w:rPr>
        <w:t xml:space="preserve">orks in PLCs for a month or two, </w:t>
      </w:r>
      <w:r w:rsidRPr="008D5D73">
        <w:rPr>
          <w:rFonts w:asciiTheme="majorHAnsi" w:hAnsiTheme="majorHAnsi"/>
        </w:rPr>
        <w:t>reports back about what the team learned and the impact on student learning, and makes recommendations to the principal</w:t>
      </w:r>
      <w:r w:rsidR="00DE653C">
        <w:rPr>
          <w:rFonts w:asciiTheme="majorHAnsi" w:hAnsiTheme="majorHAnsi"/>
        </w:rPr>
        <w:t>/leadership team</w:t>
      </w:r>
      <w:r w:rsidRPr="008D5D73">
        <w:rPr>
          <w:rFonts w:asciiTheme="majorHAnsi" w:hAnsiTheme="majorHAnsi"/>
        </w:rPr>
        <w:t xml:space="preserve"> about next steps.</w:t>
      </w:r>
    </w:p>
    <w:p w:rsidR="00FB146C" w:rsidRDefault="00FB146C" w:rsidP="000748D5">
      <w:pPr>
        <w:pStyle w:val="ListParagraph"/>
        <w:numPr>
          <w:ilvl w:val="0"/>
          <w:numId w:val="8"/>
        </w:numPr>
        <w:rPr>
          <w:rFonts w:asciiTheme="majorHAnsi" w:hAnsiTheme="majorHAnsi"/>
        </w:rPr>
      </w:pPr>
      <w:r w:rsidRPr="008D5D73">
        <w:rPr>
          <w:rFonts w:asciiTheme="majorHAnsi" w:hAnsiTheme="majorHAnsi"/>
          <w:b/>
          <w:bCs/>
        </w:rPr>
        <w:t xml:space="preserve">Act: </w:t>
      </w:r>
      <w:r w:rsidRPr="008D5D73">
        <w:rPr>
          <w:rFonts w:asciiTheme="majorHAnsi" w:hAnsiTheme="majorHAnsi"/>
        </w:rPr>
        <w:t xml:space="preserve">Additional grade-level teams come on board – perhaps </w:t>
      </w:r>
      <w:r w:rsidR="00DE653C">
        <w:rPr>
          <w:rFonts w:asciiTheme="majorHAnsi" w:hAnsiTheme="majorHAnsi"/>
        </w:rPr>
        <w:t>the</w:t>
      </w:r>
      <w:r w:rsidRPr="008D5D73">
        <w:rPr>
          <w:rFonts w:asciiTheme="majorHAnsi" w:hAnsiTheme="majorHAnsi"/>
        </w:rPr>
        <w:t xml:space="preserve"> 2</w:t>
      </w:r>
      <w:r w:rsidRPr="008D5D73">
        <w:rPr>
          <w:rFonts w:asciiTheme="majorHAnsi" w:hAnsiTheme="majorHAnsi"/>
          <w:vertAlign w:val="superscript"/>
        </w:rPr>
        <w:t>nd</w:t>
      </w:r>
      <w:r w:rsidRPr="008D5D73">
        <w:rPr>
          <w:rFonts w:asciiTheme="majorHAnsi" w:hAnsiTheme="majorHAnsi"/>
        </w:rPr>
        <w:t xml:space="preserve"> and 3</w:t>
      </w:r>
      <w:r w:rsidRPr="008D5D73">
        <w:rPr>
          <w:rFonts w:asciiTheme="majorHAnsi" w:hAnsiTheme="majorHAnsi"/>
          <w:vertAlign w:val="superscript"/>
        </w:rPr>
        <w:t>rd</w:t>
      </w:r>
      <w:r w:rsidR="00DE653C">
        <w:rPr>
          <w:rFonts w:asciiTheme="majorHAnsi" w:hAnsiTheme="majorHAnsi"/>
        </w:rPr>
        <w:t xml:space="preserve"> grade teams are next. These teams go through the PDSA cycle, and new learnings from their experiences inform the next steps. Ev</w:t>
      </w:r>
      <w:r w:rsidRPr="008D5D73">
        <w:rPr>
          <w:rFonts w:asciiTheme="majorHAnsi" w:hAnsiTheme="majorHAnsi"/>
        </w:rPr>
        <w:t>entual</w:t>
      </w:r>
      <w:r w:rsidR="00DE653C">
        <w:rPr>
          <w:rFonts w:asciiTheme="majorHAnsi" w:hAnsiTheme="majorHAnsi"/>
        </w:rPr>
        <w:t>ly</w:t>
      </w:r>
      <w:r w:rsidR="00BD7064">
        <w:rPr>
          <w:rFonts w:asciiTheme="majorHAnsi" w:hAnsiTheme="majorHAnsi"/>
        </w:rPr>
        <w:t>, the</w:t>
      </w:r>
      <w:r w:rsidR="00DE653C">
        <w:rPr>
          <w:rFonts w:asciiTheme="majorHAnsi" w:hAnsiTheme="majorHAnsi"/>
        </w:rPr>
        <w:t xml:space="preserve"> whole school is implementing PLCs with fidelity and as designed, resulting in improvements in both educator practice and student learning outcomes.</w:t>
      </w:r>
    </w:p>
    <w:p w:rsidR="00DE653C" w:rsidRPr="00DE653C" w:rsidRDefault="00DE653C" w:rsidP="00DE653C">
      <w:pPr>
        <w:pStyle w:val="ListParagraph"/>
        <w:numPr>
          <w:ilvl w:val="0"/>
          <w:numId w:val="11"/>
        </w:numPr>
        <w:ind w:left="1530"/>
        <w:rPr>
          <w:rFonts w:asciiTheme="majorHAnsi" w:hAnsiTheme="majorHAnsi"/>
        </w:rPr>
      </w:pPr>
      <w:r w:rsidRPr="00DE653C">
        <w:rPr>
          <w:rFonts w:asciiTheme="majorHAnsi" w:hAnsiTheme="majorHAnsi"/>
          <w:b/>
        </w:rPr>
        <w:t>Sustainability</w:t>
      </w:r>
      <w:r>
        <w:rPr>
          <w:rFonts w:asciiTheme="majorHAnsi" w:hAnsiTheme="majorHAnsi"/>
          <w:b/>
        </w:rPr>
        <w:t xml:space="preserve">: </w:t>
      </w:r>
      <w:r>
        <w:rPr>
          <w:rFonts w:asciiTheme="majorHAnsi" w:hAnsiTheme="majorHAnsi"/>
        </w:rPr>
        <w:t>We know that sustainability of school improvements requires effective systems at the district and school levels. Research (and our experience) suggests that, absent system changes essential to support new practices and innovations, progress made at individual schools/grade levels/classrooms will not be sustained.</w:t>
      </w:r>
    </w:p>
    <w:p w:rsidR="00DE653C" w:rsidRPr="00DE653C" w:rsidRDefault="00DE653C" w:rsidP="00DE653C">
      <w:pPr>
        <w:ind w:left="1710"/>
        <w:rPr>
          <w:rFonts w:asciiTheme="majorHAnsi" w:hAnsiTheme="majorHAnsi"/>
        </w:rPr>
      </w:pPr>
    </w:p>
    <w:p w:rsidR="008202E0" w:rsidRPr="00FB146C" w:rsidRDefault="008202E0" w:rsidP="008202E0">
      <w:pPr>
        <w:pStyle w:val="ListParagraph"/>
        <w:numPr>
          <w:ilvl w:val="0"/>
          <w:numId w:val="1"/>
        </w:numPr>
        <w:rPr>
          <w:rFonts w:asciiTheme="majorHAnsi" w:hAnsiTheme="majorHAnsi"/>
          <w:b/>
        </w:rPr>
      </w:pPr>
      <w:r w:rsidRPr="00FB146C">
        <w:rPr>
          <w:rFonts w:asciiTheme="majorHAnsi" w:hAnsiTheme="majorHAnsi"/>
          <w:b/>
        </w:rPr>
        <w:t>Are schools required to implement Smarter Balanced Interim Assessments?</w:t>
      </w:r>
    </w:p>
    <w:p w:rsidR="000748D5" w:rsidRDefault="000748D5" w:rsidP="000748D5">
      <w:pPr>
        <w:pStyle w:val="ListParagraph"/>
        <w:numPr>
          <w:ilvl w:val="0"/>
          <w:numId w:val="9"/>
        </w:numPr>
        <w:rPr>
          <w:rFonts w:asciiTheme="majorHAnsi" w:hAnsiTheme="majorHAnsi"/>
        </w:rPr>
      </w:pPr>
      <w:r>
        <w:rPr>
          <w:rFonts w:asciiTheme="majorHAnsi" w:hAnsiTheme="majorHAnsi"/>
        </w:rPr>
        <w:t>W</w:t>
      </w:r>
      <w:r w:rsidR="0068627E" w:rsidRPr="00FB146C">
        <w:rPr>
          <w:rFonts w:asciiTheme="majorHAnsi" w:hAnsiTheme="majorHAnsi"/>
        </w:rPr>
        <w:t>e “highly recommend” schools participate in Interim Assessments if the school/district does not already have an assessment system in place.</w:t>
      </w:r>
      <w:r>
        <w:rPr>
          <w:rFonts w:asciiTheme="majorHAnsi" w:hAnsiTheme="majorHAnsi"/>
        </w:rPr>
        <w:t xml:space="preserve"> </w:t>
      </w:r>
      <w:r w:rsidR="0068627E" w:rsidRPr="00FB146C">
        <w:rPr>
          <w:rFonts w:asciiTheme="majorHAnsi" w:hAnsiTheme="majorHAnsi"/>
          <w:b/>
          <w:bCs/>
        </w:rPr>
        <w:t xml:space="preserve">District Expected Indicator P4-C </w:t>
      </w:r>
      <w:r w:rsidR="0068627E" w:rsidRPr="00FB146C">
        <w:rPr>
          <w:rFonts w:asciiTheme="majorHAnsi" w:hAnsiTheme="majorHAnsi"/>
        </w:rPr>
        <w:t xml:space="preserve">states, “The district has a comprehensive plan that includes testing each student at least 3 times each year to determine progress toward standards-based objectives.” The intent is that all grades are included in some fashion in the comprehensive plan and that assessments occur </w:t>
      </w:r>
      <w:r w:rsidR="00BD7064">
        <w:rPr>
          <w:rFonts w:asciiTheme="majorHAnsi" w:hAnsiTheme="majorHAnsi"/>
        </w:rPr>
        <w:t>at least 3 times</w:t>
      </w:r>
      <w:r w:rsidR="0068627E" w:rsidRPr="00FB146C">
        <w:rPr>
          <w:rFonts w:asciiTheme="majorHAnsi" w:hAnsiTheme="majorHAnsi"/>
        </w:rPr>
        <w:t xml:space="preserve"> during the year in order to inform instructional decisions.</w:t>
      </w:r>
      <w:r w:rsidR="00DE653C">
        <w:rPr>
          <w:rFonts w:asciiTheme="majorHAnsi" w:hAnsiTheme="majorHAnsi"/>
        </w:rPr>
        <w:t xml:space="preserve"> </w:t>
      </w:r>
    </w:p>
    <w:p w:rsidR="000748D5" w:rsidRDefault="000748D5" w:rsidP="000748D5">
      <w:pPr>
        <w:pStyle w:val="ListParagraph"/>
        <w:rPr>
          <w:rFonts w:asciiTheme="majorHAnsi" w:hAnsiTheme="majorHAnsi"/>
        </w:rPr>
      </w:pPr>
    </w:p>
    <w:p w:rsidR="00BD7064" w:rsidRDefault="000748D5" w:rsidP="00BD7064">
      <w:pPr>
        <w:pStyle w:val="ListParagraph"/>
        <w:rPr>
          <w:rFonts w:asciiTheme="majorHAnsi" w:hAnsiTheme="majorHAnsi"/>
        </w:rPr>
      </w:pPr>
      <w:r>
        <w:rPr>
          <w:rFonts w:asciiTheme="majorHAnsi" w:hAnsiTheme="majorHAnsi"/>
        </w:rPr>
        <w:t>I</w:t>
      </w:r>
      <w:r w:rsidR="0068627E" w:rsidRPr="00FB146C">
        <w:rPr>
          <w:rFonts w:asciiTheme="majorHAnsi" w:hAnsiTheme="majorHAnsi"/>
        </w:rPr>
        <w:t>n the absence of another co</w:t>
      </w:r>
      <w:r w:rsidR="00DE653C">
        <w:rPr>
          <w:rFonts w:asciiTheme="majorHAnsi" w:hAnsiTheme="majorHAnsi"/>
        </w:rPr>
        <w:t>mprehensive plan, we highly recommend</w:t>
      </w:r>
      <w:r w:rsidR="0068627E" w:rsidRPr="00FB146C">
        <w:rPr>
          <w:rFonts w:asciiTheme="majorHAnsi" w:hAnsiTheme="majorHAnsi"/>
        </w:rPr>
        <w:t xml:space="preserve"> schools particip</w:t>
      </w:r>
      <w:r w:rsidR="00DE653C">
        <w:rPr>
          <w:rFonts w:asciiTheme="majorHAnsi" w:hAnsiTheme="majorHAnsi"/>
        </w:rPr>
        <w:t xml:space="preserve">ate in the Interim Assessments. </w:t>
      </w:r>
      <w:r w:rsidR="00BD7064">
        <w:rPr>
          <w:rFonts w:asciiTheme="majorHAnsi" w:hAnsiTheme="majorHAnsi"/>
        </w:rPr>
        <w:t xml:space="preserve">For tested grades and content, these may include two administrations of Interim Assessments and one administration of the spring Summative Smarter Balanced Assessment. Schools may also administer more than two Interims, based on local needs. </w:t>
      </w:r>
      <w:r w:rsidR="0068627E" w:rsidRPr="00BD7064">
        <w:rPr>
          <w:rFonts w:asciiTheme="majorHAnsi" w:hAnsiTheme="majorHAnsi"/>
        </w:rPr>
        <w:t>It would be the school/district decision re: Comprehensive or Blocks in the grades tested wit</w:t>
      </w:r>
      <w:r w:rsidR="00DE653C" w:rsidRPr="00BD7064">
        <w:rPr>
          <w:rFonts w:asciiTheme="majorHAnsi" w:hAnsiTheme="majorHAnsi"/>
        </w:rPr>
        <w:t xml:space="preserve">h Smarter Balanced assessments. </w:t>
      </w:r>
    </w:p>
    <w:p w:rsidR="00BD7064" w:rsidRDefault="00BD7064" w:rsidP="00BD7064">
      <w:pPr>
        <w:pStyle w:val="ListParagraph"/>
        <w:rPr>
          <w:rFonts w:asciiTheme="majorHAnsi" w:hAnsiTheme="majorHAnsi"/>
        </w:rPr>
      </w:pPr>
    </w:p>
    <w:p w:rsidR="0068627E" w:rsidRPr="00BD7064" w:rsidRDefault="00BD7064" w:rsidP="00BD7064">
      <w:pPr>
        <w:pStyle w:val="ListParagraph"/>
        <w:rPr>
          <w:rFonts w:asciiTheme="majorHAnsi" w:hAnsiTheme="majorHAnsi"/>
        </w:rPr>
      </w:pPr>
      <w:r>
        <w:rPr>
          <w:rFonts w:asciiTheme="majorHAnsi" w:hAnsiTheme="majorHAnsi"/>
        </w:rPr>
        <w:t>A district’s comprehensive assessment system</w:t>
      </w:r>
      <w:r w:rsidR="0068627E" w:rsidRPr="00BD7064">
        <w:rPr>
          <w:rFonts w:asciiTheme="majorHAnsi" w:hAnsiTheme="majorHAnsi"/>
        </w:rPr>
        <w:t xml:space="preserve"> </w:t>
      </w:r>
      <w:r>
        <w:rPr>
          <w:rFonts w:asciiTheme="majorHAnsi" w:hAnsiTheme="majorHAnsi"/>
        </w:rPr>
        <w:t>should</w:t>
      </w:r>
      <w:r w:rsidR="0068627E" w:rsidRPr="00BD7064">
        <w:rPr>
          <w:rFonts w:asciiTheme="majorHAnsi" w:hAnsiTheme="majorHAnsi"/>
        </w:rPr>
        <w:t xml:space="preserve"> be d</w:t>
      </w:r>
      <w:r w:rsidR="00DE653C" w:rsidRPr="00BD7064">
        <w:rPr>
          <w:rFonts w:asciiTheme="majorHAnsi" w:hAnsiTheme="majorHAnsi"/>
        </w:rPr>
        <w:t xml:space="preserve">eveloped/implemented locally, </w:t>
      </w:r>
      <w:r w:rsidR="0068627E" w:rsidRPr="00BD7064">
        <w:rPr>
          <w:rFonts w:asciiTheme="majorHAnsi" w:hAnsiTheme="majorHAnsi"/>
        </w:rPr>
        <w:t xml:space="preserve">with the intent of P4-C in mind…that is, that the district develop/implement a comprehensive assessment plan that enables educators, students, parents, etc. to understand where students are with respect to standards at multiple points during the year and to use that information to inform next steps. </w:t>
      </w:r>
    </w:p>
    <w:p w:rsidR="00DE653C" w:rsidRDefault="00DE653C" w:rsidP="00DE653C">
      <w:pPr>
        <w:pStyle w:val="ListParagraph"/>
        <w:rPr>
          <w:rFonts w:asciiTheme="majorHAnsi" w:hAnsiTheme="majorHAnsi"/>
        </w:rPr>
      </w:pPr>
    </w:p>
    <w:p w:rsidR="00DE653C" w:rsidRPr="00DE653C" w:rsidRDefault="00DE653C" w:rsidP="00DE653C">
      <w:pPr>
        <w:pStyle w:val="ListParagraph"/>
        <w:rPr>
          <w:rFonts w:asciiTheme="majorHAnsi" w:hAnsiTheme="majorHAnsi"/>
        </w:rPr>
      </w:pPr>
    </w:p>
    <w:p w:rsidR="00DE653C" w:rsidRDefault="00DE653C" w:rsidP="000748D5">
      <w:pPr>
        <w:pStyle w:val="ListParagraph"/>
        <w:rPr>
          <w:rFonts w:asciiTheme="majorHAnsi" w:hAnsiTheme="majorHAnsi"/>
        </w:rPr>
      </w:pPr>
    </w:p>
    <w:p w:rsidR="00DE653C" w:rsidRPr="00FB146C" w:rsidRDefault="00DE653C" w:rsidP="000748D5">
      <w:pPr>
        <w:pStyle w:val="ListParagraph"/>
        <w:rPr>
          <w:rFonts w:asciiTheme="majorHAnsi" w:hAnsiTheme="majorHAnsi"/>
        </w:rPr>
      </w:pPr>
    </w:p>
    <w:p w:rsidR="0068627E" w:rsidRPr="00FB146C" w:rsidRDefault="0068627E" w:rsidP="0068627E">
      <w:pPr>
        <w:rPr>
          <w:rFonts w:asciiTheme="majorHAnsi" w:hAnsiTheme="majorHAnsi"/>
          <w:b/>
        </w:rPr>
      </w:pPr>
    </w:p>
    <w:p w:rsidR="008202E0" w:rsidRPr="00FB146C" w:rsidRDefault="008202E0" w:rsidP="008202E0">
      <w:pPr>
        <w:rPr>
          <w:rFonts w:asciiTheme="majorHAnsi" w:hAnsiTheme="majorHAnsi"/>
        </w:rPr>
      </w:pPr>
    </w:p>
    <w:p w:rsidR="008202E0" w:rsidRPr="00FB146C" w:rsidRDefault="008202E0">
      <w:pPr>
        <w:rPr>
          <w:rFonts w:asciiTheme="majorHAnsi" w:hAnsiTheme="majorHAnsi"/>
        </w:rPr>
      </w:pPr>
    </w:p>
    <w:sectPr w:rsidR="008202E0" w:rsidRPr="00FB1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E6140"/>
    <w:multiLevelType w:val="hybridMultilevel"/>
    <w:tmpl w:val="1BE462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E615AC"/>
    <w:multiLevelType w:val="hybridMultilevel"/>
    <w:tmpl w:val="2C342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0F4E93"/>
    <w:multiLevelType w:val="hybridMultilevel"/>
    <w:tmpl w:val="17405CB4"/>
    <w:lvl w:ilvl="0" w:tplc="03FACF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D13C5"/>
    <w:multiLevelType w:val="hybridMultilevel"/>
    <w:tmpl w:val="A3D482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B30A44"/>
    <w:multiLevelType w:val="hybridMultilevel"/>
    <w:tmpl w:val="11FC5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885442"/>
    <w:multiLevelType w:val="hybridMultilevel"/>
    <w:tmpl w:val="0FF0A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A2080"/>
    <w:multiLevelType w:val="hybridMultilevel"/>
    <w:tmpl w:val="C40E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2FFD"/>
    <w:multiLevelType w:val="hybridMultilevel"/>
    <w:tmpl w:val="7EAC200C"/>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nsid w:val="6CEB478F"/>
    <w:multiLevelType w:val="hybridMultilevel"/>
    <w:tmpl w:val="23B2B2BE"/>
    <w:lvl w:ilvl="0" w:tplc="7E4467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91E51"/>
    <w:multiLevelType w:val="hybridMultilevel"/>
    <w:tmpl w:val="51745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270702"/>
    <w:multiLevelType w:val="hybridMultilevel"/>
    <w:tmpl w:val="093E09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9"/>
  </w:num>
  <w:num w:numId="5">
    <w:abstractNumId w:val="6"/>
  </w:num>
  <w:num w:numId="6">
    <w:abstractNumId w:val="2"/>
  </w:num>
  <w:num w:numId="7">
    <w:abstractNumId w:val="0"/>
  </w:num>
  <w:num w:numId="8">
    <w:abstractNumId w:val="7"/>
  </w:num>
  <w:num w:numId="9">
    <w:abstractNumId w:val="8"/>
  </w:num>
  <w:num w:numId="10">
    <w:abstractNumId w:val="1"/>
    <w:lvlOverride w:ilvl="0"/>
    <w:lvlOverride w:ilvl="1"/>
    <w:lvlOverride w:ilvl="2"/>
    <w:lvlOverride w:ilvl="3"/>
    <w:lvlOverride w:ilvl="4"/>
    <w:lvlOverride w:ilvl="5"/>
    <w:lvlOverride w:ilvl="6"/>
    <w:lvlOverride w:ilvl="7"/>
    <w:lvlOverride w:ilv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E0"/>
    <w:rsid w:val="000748D5"/>
    <w:rsid w:val="00365BED"/>
    <w:rsid w:val="003824BF"/>
    <w:rsid w:val="00456F80"/>
    <w:rsid w:val="004E66D8"/>
    <w:rsid w:val="006372EB"/>
    <w:rsid w:val="0068627E"/>
    <w:rsid w:val="008202E0"/>
    <w:rsid w:val="008D5BED"/>
    <w:rsid w:val="008D5D73"/>
    <w:rsid w:val="008F4AB2"/>
    <w:rsid w:val="009128F0"/>
    <w:rsid w:val="009609F8"/>
    <w:rsid w:val="0099191F"/>
    <w:rsid w:val="00A577C5"/>
    <w:rsid w:val="00AC54CA"/>
    <w:rsid w:val="00BD7064"/>
    <w:rsid w:val="00DE653C"/>
    <w:rsid w:val="00FB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63F7C-D574-4524-8ED5-D4DC2E1E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2E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2E0"/>
    <w:pPr>
      <w:ind w:left="720"/>
    </w:pPr>
  </w:style>
  <w:style w:type="character" w:styleId="Hyperlink">
    <w:name w:val="Hyperlink"/>
    <w:basedOn w:val="DefaultParagraphFont"/>
    <w:uiPriority w:val="99"/>
    <w:unhideWhenUsed/>
    <w:rsid w:val="008202E0"/>
    <w:rPr>
      <w:color w:val="0563C1" w:themeColor="hyperlink"/>
      <w:u w:val="single"/>
    </w:rPr>
  </w:style>
  <w:style w:type="paragraph" w:styleId="BalloonText">
    <w:name w:val="Balloon Text"/>
    <w:basedOn w:val="Normal"/>
    <w:link w:val="BalloonTextChar"/>
    <w:uiPriority w:val="99"/>
    <w:semiHidden/>
    <w:unhideWhenUsed/>
    <w:rsid w:val="00A577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52108">
      <w:bodyDiv w:val="1"/>
      <w:marLeft w:val="0"/>
      <w:marRight w:val="0"/>
      <w:marTop w:val="0"/>
      <w:marBottom w:val="0"/>
      <w:divBdr>
        <w:top w:val="none" w:sz="0" w:space="0" w:color="auto"/>
        <w:left w:val="none" w:sz="0" w:space="0" w:color="auto"/>
        <w:bottom w:val="none" w:sz="0" w:space="0" w:color="auto"/>
        <w:right w:val="none" w:sz="0" w:space="0" w:color="auto"/>
      </w:divBdr>
    </w:div>
    <w:div w:id="1047492457">
      <w:bodyDiv w:val="1"/>
      <w:marLeft w:val="0"/>
      <w:marRight w:val="0"/>
      <w:marTop w:val="0"/>
      <w:marBottom w:val="0"/>
      <w:divBdr>
        <w:top w:val="none" w:sz="0" w:space="0" w:color="auto"/>
        <w:left w:val="none" w:sz="0" w:space="0" w:color="auto"/>
        <w:bottom w:val="none" w:sz="0" w:space="0" w:color="auto"/>
        <w:right w:val="none" w:sz="0" w:space="0" w:color="auto"/>
      </w:divBdr>
    </w:div>
    <w:div w:id="10922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SPI</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Cohn</dc:creator>
  <cp:keywords/>
  <dc:description/>
  <cp:lastModifiedBy>Sue Cohn</cp:lastModifiedBy>
  <cp:revision>8</cp:revision>
  <cp:lastPrinted>2015-11-03T19:18:00Z</cp:lastPrinted>
  <dcterms:created xsi:type="dcterms:W3CDTF">2015-11-03T17:06:00Z</dcterms:created>
  <dcterms:modified xsi:type="dcterms:W3CDTF">2015-11-03T19:30:00Z</dcterms:modified>
</cp:coreProperties>
</file>